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4EFDB" w14:textId="30EAA5A0" w:rsidR="007E3EF3" w:rsidRPr="00AC6A92" w:rsidRDefault="007E3EF3" w:rsidP="007E3EF3">
      <w:pPr>
        <w:rPr>
          <w:rFonts w:ascii="Arial" w:eastAsia="Times New Roman" w:hAnsi="Arial" w:cs="Arial"/>
          <w:b/>
          <w:u w:val="single"/>
        </w:rPr>
      </w:pPr>
    </w:p>
    <w:p w14:paraId="71E25BC7" w14:textId="4EA04177" w:rsidR="007E3EF3" w:rsidRPr="00AC6A92" w:rsidRDefault="007E3EF3" w:rsidP="38EA962C">
      <w:pPr>
        <w:tabs>
          <w:tab w:val="left" w:pos="720"/>
        </w:tabs>
        <w:spacing w:after="0" w:line="240" w:lineRule="auto"/>
        <w:jc w:val="center"/>
        <w:rPr>
          <w:rFonts w:ascii="Arial" w:eastAsia="Times New Roman" w:hAnsi="Arial" w:cs="Arial"/>
          <w:b/>
          <w:bCs/>
          <w:u w:val="single"/>
        </w:rPr>
      </w:pPr>
      <w:r w:rsidRPr="50DB56D2">
        <w:rPr>
          <w:rFonts w:ascii="Arial" w:eastAsia="Times New Roman" w:hAnsi="Arial" w:cs="Arial"/>
          <w:b/>
          <w:bCs/>
          <w:u w:val="single"/>
        </w:rPr>
        <w:t>Tiekėjų kvalifikacijos reikalavimai</w:t>
      </w:r>
    </w:p>
    <w:p w14:paraId="13E7DC7A" w14:textId="77777777" w:rsidR="007E3EF3" w:rsidRPr="00AC6A92" w:rsidRDefault="007E3EF3" w:rsidP="007E3EF3">
      <w:pPr>
        <w:tabs>
          <w:tab w:val="left" w:pos="720"/>
        </w:tabs>
        <w:spacing w:after="0" w:line="240" w:lineRule="auto"/>
        <w:jc w:val="both"/>
        <w:rPr>
          <w:rFonts w:ascii="Arial" w:eastAsia="Calibri" w:hAnsi="Arial" w:cs="Arial"/>
        </w:rPr>
      </w:pPr>
    </w:p>
    <w:p w14:paraId="4101FF79" w14:textId="4723AB2C" w:rsidR="007E3EF3" w:rsidRPr="00AC6A92" w:rsidRDefault="007E3EF3" w:rsidP="007E3EF3">
      <w:pPr>
        <w:spacing w:after="40" w:line="240" w:lineRule="auto"/>
        <w:jc w:val="right"/>
        <w:rPr>
          <w:rFonts w:ascii="Arial" w:hAnsi="Arial" w:cs="Arial"/>
          <w:color w:val="FF0000"/>
        </w:rPr>
      </w:pPr>
      <w:r w:rsidRPr="00AC6A92">
        <w:rPr>
          <w:rFonts w:ascii="Arial" w:hAnsi="Arial" w:cs="Arial"/>
          <w:i/>
          <w:iCs/>
        </w:rPr>
        <w:t>Lentelė Nr.</w:t>
      </w:r>
      <w:r w:rsidR="00CE3A47">
        <w:rPr>
          <w:rFonts w:ascii="Arial" w:hAnsi="Arial" w:cs="Arial"/>
          <w:i/>
          <w:iCs/>
        </w:rPr>
        <w:t>1</w:t>
      </w:r>
    </w:p>
    <w:tbl>
      <w:tblPr>
        <w:tblStyle w:val="TableGrid"/>
        <w:tblW w:w="15163" w:type="dxa"/>
        <w:tblLook w:val="04A0" w:firstRow="1" w:lastRow="0" w:firstColumn="1" w:lastColumn="0" w:noHBand="0" w:noVBand="1"/>
      </w:tblPr>
      <w:tblGrid>
        <w:gridCol w:w="583"/>
        <w:gridCol w:w="6082"/>
        <w:gridCol w:w="4390"/>
        <w:gridCol w:w="1983"/>
        <w:gridCol w:w="2125"/>
      </w:tblGrid>
      <w:tr w:rsidR="007E3EF3" w:rsidRPr="00AC6A92" w14:paraId="7EF998D6" w14:textId="77777777" w:rsidTr="002D7982">
        <w:trPr>
          <w:trHeight w:val="300"/>
          <w:tblHeader/>
        </w:trPr>
        <w:tc>
          <w:tcPr>
            <w:tcW w:w="583" w:type="dxa"/>
            <w:shd w:val="clear" w:color="auto" w:fill="E2EFD9" w:themeFill="accent6" w:themeFillTint="33"/>
            <w:vAlign w:val="center"/>
          </w:tcPr>
          <w:p w14:paraId="04B2A5EB" w14:textId="77777777" w:rsidR="007E3EF3" w:rsidRPr="00AC6A92" w:rsidRDefault="007E3EF3" w:rsidP="00C61A98">
            <w:pPr>
              <w:ind w:left="-79" w:right="-108"/>
              <w:jc w:val="center"/>
              <w:rPr>
                <w:rFonts w:ascii="Arial" w:hAnsi="Arial" w:cs="Arial"/>
                <w:b/>
                <w:sz w:val="22"/>
                <w:szCs w:val="22"/>
              </w:rPr>
            </w:pPr>
            <w:r w:rsidRPr="00AC6A92">
              <w:rPr>
                <w:rFonts w:ascii="Arial" w:hAnsi="Arial" w:cs="Arial"/>
                <w:b/>
                <w:sz w:val="22"/>
                <w:szCs w:val="22"/>
              </w:rPr>
              <w:t>Eil. Nr.</w:t>
            </w:r>
          </w:p>
        </w:tc>
        <w:tc>
          <w:tcPr>
            <w:tcW w:w="6082" w:type="dxa"/>
            <w:shd w:val="clear" w:color="auto" w:fill="E2EFD9" w:themeFill="accent6" w:themeFillTint="33"/>
            <w:vAlign w:val="center"/>
          </w:tcPr>
          <w:p w14:paraId="5493DD7F" w14:textId="77777777" w:rsidR="007E3EF3" w:rsidRPr="00AC6A92" w:rsidRDefault="007E3EF3" w:rsidP="00C61A98">
            <w:pPr>
              <w:jc w:val="center"/>
              <w:rPr>
                <w:rFonts w:ascii="Arial" w:hAnsi="Arial" w:cs="Arial"/>
                <w:b/>
                <w:sz w:val="22"/>
                <w:szCs w:val="22"/>
              </w:rPr>
            </w:pPr>
            <w:r w:rsidRPr="00AC6A92">
              <w:rPr>
                <w:rFonts w:ascii="Arial" w:hAnsi="Arial" w:cs="Arial"/>
                <w:b/>
                <w:sz w:val="22"/>
                <w:szCs w:val="22"/>
              </w:rPr>
              <w:t>Reikalavimas</w:t>
            </w:r>
          </w:p>
        </w:tc>
        <w:tc>
          <w:tcPr>
            <w:tcW w:w="4390" w:type="dxa"/>
            <w:shd w:val="clear" w:color="auto" w:fill="E2EFD9" w:themeFill="accent6" w:themeFillTint="33"/>
            <w:vAlign w:val="center"/>
          </w:tcPr>
          <w:p w14:paraId="47A522A9" w14:textId="77777777" w:rsidR="007E3EF3" w:rsidRPr="00AC6A92" w:rsidRDefault="007E3EF3" w:rsidP="00C61A98">
            <w:pPr>
              <w:jc w:val="center"/>
              <w:rPr>
                <w:rFonts w:ascii="Arial" w:hAnsi="Arial" w:cs="Arial"/>
                <w:b/>
                <w:sz w:val="22"/>
                <w:szCs w:val="22"/>
              </w:rPr>
            </w:pPr>
            <w:r w:rsidRPr="00AC6A92">
              <w:rPr>
                <w:rFonts w:ascii="Arial" w:hAnsi="Arial" w:cs="Arial"/>
                <w:b/>
                <w:sz w:val="22"/>
                <w:szCs w:val="22"/>
              </w:rPr>
              <w:t>Atitiktį reikalavimui įrodantys dokumentai</w:t>
            </w:r>
          </w:p>
        </w:tc>
        <w:tc>
          <w:tcPr>
            <w:tcW w:w="1983" w:type="dxa"/>
            <w:shd w:val="clear" w:color="auto" w:fill="E2EFD9" w:themeFill="accent6" w:themeFillTint="33"/>
            <w:vAlign w:val="center"/>
          </w:tcPr>
          <w:p w14:paraId="252F78D9" w14:textId="77777777" w:rsidR="007E3EF3" w:rsidRPr="00AC6A92" w:rsidRDefault="007E3EF3" w:rsidP="00C61A98">
            <w:pPr>
              <w:jc w:val="center"/>
              <w:rPr>
                <w:rFonts w:ascii="Arial" w:hAnsi="Arial" w:cs="Arial"/>
                <w:b/>
                <w:color w:val="000000" w:themeColor="text1"/>
                <w:sz w:val="22"/>
                <w:szCs w:val="22"/>
              </w:rPr>
            </w:pPr>
            <w:r w:rsidRPr="00AC6A92">
              <w:rPr>
                <w:rFonts w:ascii="Arial" w:hAnsi="Arial" w:cs="Arial"/>
                <w:b/>
                <w:sz w:val="22"/>
                <w:szCs w:val="22"/>
              </w:rPr>
              <w:t>Subjektas, kuris turi atitikti reikalavimą</w:t>
            </w:r>
          </w:p>
        </w:tc>
        <w:tc>
          <w:tcPr>
            <w:tcW w:w="2125" w:type="dxa"/>
            <w:shd w:val="clear" w:color="auto" w:fill="E2EFD9" w:themeFill="accent6" w:themeFillTint="33"/>
          </w:tcPr>
          <w:p w14:paraId="293BF34D" w14:textId="77777777" w:rsidR="007E3EF3" w:rsidRPr="00AC6A92" w:rsidRDefault="007E3EF3" w:rsidP="00C61A98">
            <w:pPr>
              <w:tabs>
                <w:tab w:val="left" w:pos="1561"/>
              </w:tabs>
              <w:rPr>
                <w:rFonts w:ascii="Arial" w:hAnsi="Arial" w:cs="Arial"/>
                <w:bCs/>
                <w:sz w:val="22"/>
                <w:szCs w:val="22"/>
              </w:rPr>
            </w:pPr>
            <w:r w:rsidRPr="00AC6A92">
              <w:rPr>
                <w:rFonts w:ascii="Arial" w:hAnsi="Arial" w:cs="Arial"/>
                <w:b/>
                <w:sz w:val="22"/>
                <w:szCs w:val="22"/>
              </w:rPr>
              <w:t xml:space="preserve">Pateikiamo dokumento pavadinimas, data ir numeris </w:t>
            </w:r>
            <w:r w:rsidRPr="00AC6A92">
              <w:rPr>
                <w:rFonts w:ascii="Arial" w:hAnsi="Arial" w:cs="Arial"/>
                <w:bCs/>
                <w:sz w:val="22"/>
                <w:szCs w:val="22"/>
              </w:rPr>
              <w:t>(jei turi), elektroninės bylos (failo) pavadinimas, o jei visi dokumentai teikiami vienoje byloje, nurodyti ir puslapio, kuriame yra dokumentas, numerį</w:t>
            </w:r>
          </w:p>
          <w:p w14:paraId="7BF19BF9" w14:textId="77777777" w:rsidR="007E3EF3" w:rsidRPr="00AC6A92" w:rsidRDefault="007E3EF3" w:rsidP="00C61A98">
            <w:pPr>
              <w:tabs>
                <w:tab w:val="left" w:pos="1561"/>
              </w:tabs>
              <w:rPr>
                <w:rFonts w:ascii="Arial" w:hAnsi="Arial" w:cs="Arial"/>
                <w:b/>
                <w:sz w:val="22"/>
                <w:szCs w:val="22"/>
              </w:rPr>
            </w:pPr>
            <w:r w:rsidRPr="00AC6A92">
              <w:rPr>
                <w:rFonts w:ascii="Arial" w:hAnsi="Arial" w:cs="Arial"/>
                <w:bCs/>
                <w:sz w:val="22"/>
                <w:szCs w:val="22"/>
              </w:rPr>
              <w:t>(Pildo tiekėjas)</w:t>
            </w:r>
          </w:p>
        </w:tc>
      </w:tr>
      <w:tr w:rsidR="007E3EF3" w:rsidRPr="00AC6A92" w14:paraId="0BC20998" w14:textId="77777777" w:rsidTr="03CB5A70">
        <w:trPr>
          <w:trHeight w:val="300"/>
        </w:trPr>
        <w:tc>
          <w:tcPr>
            <w:tcW w:w="15163" w:type="dxa"/>
            <w:gridSpan w:val="5"/>
            <w:shd w:val="clear" w:color="auto" w:fill="E2EFD9" w:themeFill="accent6" w:themeFillTint="33"/>
          </w:tcPr>
          <w:p w14:paraId="486953D6" w14:textId="77777777" w:rsidR="007E3EF3" w:rsidRPr="00AC6A92" w:rsidRDefault="007E3EF3" w:rsidP="00C61A98">
            <w:pPr>
              <w:jc w:val="both"/>
              <w:rPr>
                <w:rFonts w:ascii="Arial" w:hAnsi="Arial" w:cs="Arial"/>
                <w:b/>
                <w:bCs/>
                <w:sz w:val="22"/>
                <w:szCs w:val="22"/>
              </w:rPr>
            </w:pPr>
            <w:r w:rsidRPr="00AC6A92">
              <w:rPr>
                <w:rFonts w:ascii="Arial" w:hAnsi="Arial" w:cs="Arial"/>
                <w:b/>
                <w:bCs/>
                <w:sz w:val="22"/>
                <w:szCs w:val="22"/>
              </w:rPr>
              <w:t>1. TECHNINIS IR PROFESINIS PAJĖGUMAS - SPECIALISTAI</w:t>
            </w:r>
          </w:p>
        </w:tc>
      </w:tr>
      <w:tr w:rsidR="002D7982" w:rsidRPr="00AC6A92" w14:paraId="08F5DFC0" w14:textId="77777777" w:rsidTr="002D7982">
        <w:trPr>
          <w:trHeight w:val="300"/>
        </w:trPr>
        <w:tc>
          <w:tcPr>
            <w:tcW w:w="583" w:type="dxa"/>
          </w:tcPr>
          <w:p w14:paraId="2DF6BF52" w14:textId="77777777" w:rsidR="002D7982" w:rsidRPr="00AC6A92" w:rsidRDefault="002D7982" w:rsidP="002D7982">
            <w:pPr>
              <w:rPr>
                <w:rFonts w:ascii="Arial" w:hAnsi="Arial" w:cs="Arial"/>
                <w:sz w:val="22"/>
                <w:szCs w:val="22"/>
              </w:rPr>
            </w:pPr>
            <w:r w:rsidRPr="00AC6A92">
              <w:rPr>
                <w:rFonts w:ascii="Arial" w:hAnsi="Arial" w:cs="Arial"/>
                <w:bCs/>
                <w:sz w:val="22"/>
                <w:szCs w:val="22"/>
              </w:rPr>
              <w:t>1.1.</w:t>
            </w:r>
          </w:p>
        </w:tc>
        <w:tc>
          <w:tcPr>
            <w:tcW w:w="6082" w:type="dxa"/>
          </w:tcPr>
          <w:p w14:paraId="2494BE34" w14:textId="4E70742D" w:rsidR="002D7982" w:rsidRPr="00AC6A92" w:rsidRDefault="002D7982" w:rsidP="002D7982">
            <w:pPr>
              <w:jc w:val="both"/>
              <w:rPr>
                <w:rFonts w:ascii="Arial" w:hAnsi="Arial" w:cs="Arial"/>
                <w:sz w:val="22"/>
                <w:szCs w:val="22"/>
              </w:rPr>
            </w:pPr>
            <w:r w:rsidRPr="00AC6A92">
              <w:rPr>
                <w:rFonts w:ascii="Arial" w:hAnsi="Arial" w:cs="Arial"/>
                <w:sz w:val="22"/>
                <w:szCs w:val="22"/>
              </w:rPr>
              <w:t>Tiekėjas turi pasiūlyti bent vieną* specialistą, kuris laimėjimo atveju vykdys sutartį, atitinkantį visus šiuos reikalavimus:</w:t>
            </w:r>
            <w:r w:rsidRPr="00AC6A92">
              <w:rPr>
                <w:rFonts w:ascii="Arial" w:hAnsi="Arial" w:cs="Arial"/>
                <w:sz w:val="22"/>
                <w:szCs w:val="22"/>
              </w:rPr>
              <w:br/>
            </w:r>
          </w:p>
          <w:p w14:paraId="15C42269" w14:textId="3725149E" w:rsidR="002D7982" w:rsidRPr="00AC6A92" w:rsidRDefault="002D7982" w:rsidP="002D7982">
            <w:pPr>
              <w:jc w:val="both"/>
              <w:rPr>
                <w:rFonts w:ascii="Arial" w:hAnsi="Arial" w:cs="Arial"/>
                <w:sz w:val="22"/>
                <w:szCs w:val="22"/>
              </w:rPr>
            </w:pPr>
            <w:r w:rsidRPr="00AC6A92">
              <w:rPr>
                <w:rFonts w:ascii="Arial" w:hAnsi="Arial" w:cs="Arial"/>
                <w:sz w:val="22"/>
                <w:szCs w:val="22"/>
              </w:rPr>
              <w:t xml:space="preserve">1) siūlomas specialistas turi teisę būti </w:t>
            </w:r>
            <w:r w:rsidRPr="00AC6A92">
              <w:rPr>
                <w:rFonts w:ascii="Arial" w:hAnsi="Arial" w:cs="Arial"/>
                <w:sz w:val="22"/>
                <w:szCs w:val="22"/>
              </w:rPr>
              <w:br/>
            </w:r>
            <w:r w:rsidRPr="00AC6A92">
              <w:rPr>
                <w:rFonts w:ascii="Arial" w:hAnsi="Arial" w:cs="Arial"/>
                <w:b/>
                <w:bCs/>
                <w:sz w:val="22"/>
                <w:szCs w:val="22"/>
              </w:rPr>
              <w:t>ypatingo statinio projektų vadovu:</w:t>
            </w:r>
          </w:p>
          <w:p w14:paraId="56BA6291" w14:textId="4091BF87" w:rsidR="002D7982" w:rsidRPr="00AC6A92" w:rsidRDefault="002D7982" w:rsidP="002D7982">
            <w:pPr>
              <w:widowControl w:val="0"/>
              <w:jc w:val="both"/>
              <w:rPr>
                <w:rFonts w:ascii="Arial" w:eastAsia="Arial" w:hAnsi="Arial" w:cs="Arial"/>
                <w:color w:val="000000" w:themeColor="text1"/>
                <w:sz w:val="22"/>
                <w:szCs w:val="22"/>
              </w:rPr>
            </w:pPr>
            <w:r w:rsidRPr="03CB5A70">
              <w:rPr>
                <w:rFonts w:ascii="Arial" w:eastAsia="Arial" w:hAnsi="Arial" w:cs="Arial"/>
                <w:color w:val="000000" w:themeColor="text1"/>
                <w:sz w:val="22"/>
                <w:szCs w:val="22"/>
              </w:rPr>
              <w:t xml:space="preserve">Atestatams, išduotiems  iki 2023-07-31 (statinių grupė: susisiekimo komunikacijos: pogrupis: kiti transporto statiniai (pėsčiųjų tiltas), taip pat minėti statiniai, esantys kultūros paveldo objekto teritorijoje, jo apsaugos zonoje, kultūros </w:t>
            </w:r>
            <w:r w:rsidRPr="03CB5A70">
              <w:rPr>
                <w:rFonts w:ascii="Arial" w:eastAsia="Arial" w:hAnsi="Arial" w:cs="Arial"/>
                <w:color w:val="000000" w:themeColor="text1"/>
                <w:sz w:val="22"/>
                <w:szCs w:val="22"/>
              </w:rPr>
              <w:lastRenderedPageBreak/>
              <w:t>paveldo vietovėje).</w:t>
            </w:r>
          </w:p>
          <w:p w14:paraId="7F16C1C9" w14:textId="545ED7D3" w:rsidR="002D7982" w:rsidRPr="00AC6A92" w:rsidRDefault="002D7982" w:rsidP="002D7982">
            <w:pPr>
              <w:widowControl w:val="0"/>
              <w:jc w:val="both"/>
              <w:rPr>
                <w:rFonts w:ascii="Arial" w:eastAsia="Arial" w:hAnsi="Arial" w:cs="Arial"/>
                <w:color w:val="000000" w:themeColor="text1"/>
                <w:sz w:val="22"/>
                <w:szCs w:val="22"/>
              </w:rPr>
            </w:pPr>
            <w:r w:rsidRPr="03CB5A70">
              <w:rPr>
                <w:rFonts w:ascii="Arial" w:eastAsia="Arial" w:hAnsi="Arial" w:cs="Arial"/>
                <w:color w:val="000000" w:themeColor="text1"/>
                <w:sz w:val="22"/>
                <w:szCs w:val="22"/>
              </w:rPr>
              <w:t xml:space="preserve">Atestatams, išduotiems nuo 2024-11-01 (statinių grupė: kiti inžineriniai statiniai; pogrupis: kiti transporto statiniai (pėsčiųjų tiltas), taip pat minėti statiniai, esantys kultūros paveldo objekto teritorijoje, jo apsaugos zonoje, kultūros paveldo vietovėje). </w:t>
            </w:r>
          </w:p>
          <w:p w14:paraId="6DFB95FB" w14:textId="634C9F37" w:rsidR="002D7982" w:rsidRPr="00AC6A92" w:rsidRDefault="002D7982" w:rsidP="002D7982">
            <w:pPr>
              <w:jc w:val="both"/>
              <w:rPr>
                <w:rFonts w:ascii="Arial" w:hAnsi="Arial" w:cs="Arial"/>
                <w:sz w:val="22"/>
                <w:szCs w:val="22"/>
              </w:rPr>
            </w:pPr>
            <w:r w:rsidRPr="00AC6A92">
              <w:rPr>
                <w:rFonts w:ascii="Arial" w:hAnsi="Arial" w:cs="Arial"/>
                <w:sz w:val="22"/>
                <w:szCs w:val="22"/>
              </w:rPr>
              <w:t xml:space="preserve">2) </w:t>
            </w:r>
            <w:r w:rsidRPr="00AC6A92">
              <w:rPr>
                <w:rFonts w:ascii="Arial" w:eastAsia="Arial" w:hAnsi="Arial" w:cs="Arial"/>
                <w:color w:val="000000" w:themeColor="text1"/>
                <w:sz w:val="22"/>
                <w:szCs w:val="22"/>
              </w:rPr>
              <w:t xml:space="preserve">siūlomas specialistas turi teisę būti </w:t>
            </w:r>
            <w:r w:rsidRPr="00AC6A92">
              <w:rPr>
                <w:rFonts w:ascii="Arial" w:hAnsi="Arial" w:cs="Arial"/>
                <w:sz w:val="22"/>
                <w:szCs w:val="22"/>
              </w:rPr>
              <w:br/>
            </w:r>
            <w:r w:rsidRPr="00AC6A92">
              <w:rPr>
                <w:rFonts w:ascii="Arial" w:eastAsia="Arial" w:hAnsi="Arial" w:cs="Arial"/>
                <w:b/>
                <w:bCs/>
                <w:color w:val="000000" w:themeColor="text1"/>
                <w:sz w:val="22"/>
                <w:szCs w:val="22"/>
              </w:rPr>
              <w:t>ypatingo statinio projekto vykdymo priežiūros vadovu:</w:t>
            </w:r>
            <w:r w:rsidRPr="00AC6A92">
              <w:rPr>
                <w:rFonts w:ascii="Arial" w:eastAsia="Arial" w:hAnsi="Arial" w:cs="Arial"/>
                <w:sz w:val="22"/>
                <w:szCs w:val="22"/>
              </w:rPr>
              <w:t xml:space="preserve"> </w:t>
            </w:r>
          </w:p>
          <w:p w14:paraId="24836E42" w14:textId="15BBE9B7" w:rsidR="002D7982" w:rsidRPr="00AC6A92" w:rsidRDefault="002D7982" w:rsidP="002D7982">
            <w:pPr>
              <w:widowControl w:val="0"/>
              <w:jc w:val="both"/>
              <w:rPr>
                <w:rFonts w:ascii="Arial" w:eastAsia="Arial" w:hAnsi="Arial" w:cs="Arial"/>
                <w:sz w:val="22"/>
                <w:szCs w:val="22"/>
              </w:rPr>
            </w:pPr>
            <w:r w:rsidRPr="03CB5A70">
              <w:rPr>
                <w:rFonts w:ascii="Arial" w:hAnsi="Arial" w:cs="Arial"/>
                <w:sz w:val="22"/>
                <w:szCs w:val="22"/>
              </w:rPr>
              <w:t xml:space="preserve">Atestatams, išduotiems  iki 2023-07-31 (statinių grupė: susisiekimo komunikacijos: pogrupis: kiti transporto statiniai (pėsčiųjų tiltas), </w:t>
            </w:r>
            <w:r w:rsidRPr="03CB5A70">
              <w:rPr>
                <w:rFonts w:ascii="Arial" w:eastAsia="Arial" w:hAnsi="Arial" w:cs="Arial"/>
                <w:color w:val="000000" w:themeColor="text1"/>
                <w:sz w:val="22"/>
                <w:szCs w:val="22"/>
              </w:rPr>
              <w:t>taip pat minėti statiniai, esantys kultūros paveldo objekto teritorijoje, jo apsaugos zonoje, kultūros paveldo vietovėje).</w:t>
            </w:r>
          </w:p>
          <w:p w14:paraId="75A94463" w14:textId="6BBFB7F8" w:rsidR="002D7982" w:rsidRPr="00AC6A92" w:rsidRDefault="002D7982" w:rsidP="002D7982">
            <w:pPr>
              <w:jc w:val="both"/>
              <w:rPr>
                <w:rFonts w:ascii="Arial" w:hAnsi="Arial" w:cs="Arial"/>
                <w:sz w:val="22"/>
                <w:szCs w:val="22"/>
              </w:rPr>
            </w:pPr>
          </w:p>
          <w:p w14:paraId="0D71C085" w14:textId="516A70A1" w:rsidR="002D7982" w:rsidRPr="00AC6A92" w:rsidRDefault="002D7982" w:rsidP="002D7982">
            <w:pPr>
              <w:widowControl w:val="0"/>
              <w:jc w:val="both"/>
              <w:rPr>
                <w:rFonts w:ascii="Arial" w:eastAsia="Arial" w:hAnsi="Arial" w:cs="Arial"/>
                <w:color w:val="000000" w:themeColor="text1"/>
                <w:sz w:val="22"/>
                <w:szCs w:val="22"/>
              </w:rPr>
            </w:pPr>
            <w:r w:rsidRPr="03CB5A70">
              <w:rPr>
                <w:rFonts w:ascii="Arial" w:eastAsia="Arial" w:hAnsi="Arial" w:cs="Arial"/>
                <w:color w:val="000000" w:themeColor="text1"/>
                <w:sz w:val="22"/>
                <w:szCs w:val="22"/>
              </w:rPr>
              <w:t>Atestatams, išduotiems nuo 2024-11-01 (statinių grupė: kiti inžineriniai statiniai; pogrupis: kiti transporto statiniai (pėsčiųjų tiltas), taip pat minėti statiniai, esantys kultūros paveldo objekto teritorijoje, jo apsaugos zonoje, kultūros paveldo vietovėje).</w:t>
            </w:r>
          </w:p>
          <w:p w14:paraId="23B68D20" w14:textId="6955AC7A" w:rsidR="002D7982" w:rsidRPr="00AC6A92" w:rsidRDefault="002D7982" w:rsidP="002D7982">
            <w:pPr>
              <w:jc w:val="both"/>
              <w:rPr>
                <w:rFonts w:ascii="Arial" w:eastAsia="Arial" w:hAnsi="Arial" w:cs="Arial"/>
                <w:color w:val="000000" w:themeColor="text1"/>
                <w:sz w:val="22"/>
                <w:szCs w:val="22"/>
              </w:rPr>
            </w:pPr>
            <w:r w:rsidRPr="03CB5A70">
              <w:rPr>
                <w:rFonts w:ascii="Arial" w:eastAsia="Arial" w:hAnsi="Arial" w:cs="Arial"/>
                <w:color w:val="000000" w:themeColor="text1"/>
                <w:sz w:val="22"/>
                <w:szCs w:val="22"/>
              </w:rPr>
              <w:t xml:space="preserve">3) </w:t>
            </w:r>
            <w:r w:rsidR="00205985">
              <w:rPr>
                <w:rFonts w:ascii="Arial" w:eastAsia="Arial" w:hAnsi="Arial" w:cs="Arial"/>
                <w:color w:val="000000" w:themeColor="text1"/>
                <w:sz w:val="22"/>
                <w:szCs w:val="22"/>
              </w:rPr>
              <w:t>S</w:t>
            </w:r>
            <w:r w:rsidRPr="03CB5A70">
              <w:rPr>
                <w:rFonts w:ascii="Arial" w:eastAsia="Arial" w:hAnsi="Arial" w:cs="Arial"/>
                <w:color w:val="000000" w:themeColor="text1"/>
                <w:sz w:val="22"/>
                <w:szCs w:val="22"/>
              </w:rPr>
              <w:t xml:space="preserve">iūlomas specialistas per paskutiniuosius 7 (septynerius) metus (skaičiuojant iki paraiškos pateikimo termino datos) vadovavo ir/ar buvo atsakingas už bent 1 (vieną) sėkmingai įvykdytą (projektas buvo patvirtintas) ypatingo statinio (Statinių grupė: susisiekimo komunikacijos: pogrupis: geležinkelis (geležinkelio kelias), turi apimti bent vieną iš -tiltai, viadukai, tuneliai  arba pogrupis - Kiti transporto statiniai, turi apimti bent vieną iš statinių – tiltai, viadukai, </w:t>
            </w:r>
            <w:r w:rsidRPr="03CB5A70">
              <w:rPr>
                <w:rFonts w:ascii="Arial" w:eastAsia="Arial" w:hAnsi="Arial" w:cs="Arial"/>
                <w:color w:val="000000" w:themeColor="text1"/>
                <w:sz w:val="22"/>
                <w:szCs w:val="22"/>
              </w:rPr>
              <w:lastRenderedPageBreak/>
              <w:t>estakados, pėsčiųjų tiltai,  projektavimo ir projekto vykdymo priežiūros sutartį.</w:t>
            </w:r>
          </w:p>
          <w:p w14:paraId="4C03383F" w14:textId="02B5A46E" w:rsidR="002D7982" w:rsidRPr="00AC6A92" w:rsidRDefault="002D7982" w:rsidP="002D7982">
            <w:pPr>
              <w:jc w:val="both"/>
              <w:rPr>
                <w:rFonts w:ascii="Arial" w:hAnsi="Arial" w:cs="Arial"/>
                <w:sz w:val="22"/>
                <w:szCs w:val="22"/>
              </w:rPr>
            </w:pPr>
            <w:r w:rsidRPr="00AC6A92">
              <w:rPr>
                <w:rFonts w:ascii="Arial" w:hAnsi="Arial" w:cs="Arial"/>
                <w:sz w:val="22"/>
                <w:szCs w:val="22"/>
              </w:rPr>
              <w:t>*Šiam reikalavimui pagrįsti Tiekėjas gali siūlyti ir keletą specialistų.</w:t>
            </w:r>
          </w:p>
          <w:p w14:paraId="3291B622" w14:textId="77777777" w:rsidR="002D7982" w:rsidRPr="00AC6A92" w:rsidRDefault="002D7982" w:rsidP="002D7982">
            <w:pPr>
              <w:jc w:val="both"/>
              <w:rPr>
                <w:rFonts w:ascii="Arial" w:hAnsi="Arial" w:cs="Arial"/>
                <w:sz w:val="22"/>
                <w:szCs w:val="22"/>
              </w:rPr>
            </w:pPr>
          </w:p>
          <w:p w14:paraId="1B0509C0" w14:textId="77777777" w:rsidR="002D7982" w:rsidRPr="00AC6A92" w:rsidRDefault="002D7982" w:rsidP="002D7982">
            <w:pPr>
              <w:jc w:val="both"/>
              <w:rPr>
                <w:rFonts w:ascii="Arial" w:hAnsi="Arial" w:cs="Arial"/>
                <w:i/>
                <w:iCs/>
                <w:color w:val="7030A0"/>
                <w:sz w:val="22"/>
                <w:szCs w:val="22"/>
              </w:rPr>
            </w:pPr>
          </w:p>
        </w:tc>
        <w:tc>
          <w:tcPr>
            <w:tcW w:w="4390" w:type="dxa"/>
          </w:tcPr>
          <w:p w14:paraId="29B72768" w14:textId="77777777" w:rsidR="002D7982" w:rsidRPr="00AC6A92" w:rsidRDefault="002D7982" w:rsidP="002D7982">
            <w:pPr>
              <w:jc w:val="both"/>
              <w:rPr>
                <w:rFonts w:ascii="Arial" w:hAnsi="Arial" w:cs="Arial"/>
                <w:color w:val="000000"/>
                <w:sz w:val="22"/>
                <w:szCs w:val="22"/>
              </w:rPr>
            </w:pPr>
            <w:r w:rsidRPr="00AC6A92">
              <w:rPr>
                <w:rFonts w:ascii="Arial" w:hAnsi="Arial" w:cs="Arial"/>
                <w:color w:val="000000" w:themeColor="text1"/>
                <w:sz w:val="22"/>
                <w:szCs w:val="22"/>
              </w:rPr>
              <w:lastRenderedPageBreak/>
              <w:t xml:space="preserve">1. Specialistų sąrašas </w:t>
            </w:r>
            <w:r w:rsidRPr="00AC6A92">
              <w:rPr>
                <w:rFonts w:ascii="Arial" w:hAnsi="Arial" w:cs="Arial"/>
                <w:sz w:val="22"/>
                <w:szCs w:val="22"/>
              </w:rPr>
              <w:t>Priedas Nr</w:t>
            </w:r>
            <w:r w:rsidRPr="00CE3A47">
              <w:rPr>
                <w:rFonts w:ascii="Arial" w:hAnsi="Arial" w:cs="Arial"/>
                <w:sz w:val="22"/>
                <w:szCs w:val="22"/>
              </w:rPr>
              <w:t xml:space="preserve">. IX. </w:t>
            </w:r>
            <w:r w:rsidRPr="00CE3A47">
              <w:rPr>
                <w:rFonts w:ascii="Arial" w:hAnsi="Arial" w:cs="Arial"/>
                <w:i/>
                <w:iCs/>
                <w:sz w:val="22"/>
                <w:szCs w:val="22"/>
              </w:rPr>
              <w:t>Specialistų sąrašas</w:t>
            </w:r>
            <w:r w:rsidRPr="00CE3A47">
              <w:rPr>
                <w:rFonts w:ascii="Arial" w:hAnsi="Arial" w:cs="Arial"/>
                <w:sz w:val="22"/>
                <w:szCs w:val="22"/>
              </w:rPr>
              <w:t>.</w:t>
            </w:r>
            <w:r w:rsidRPr="00AC6A92">
              <w:rPr>
                <w:rFonts w:ascii="Arial" w:hAnsi="Arial" w:cs="Arial"/>
                <w:sz w:val="22"/>
                <w:szCs w:val="22"/>
              </w:rPr>
              <w:t xml:space="preserve"> </w:t>
            </w:r>
            <w:r w:rsidRPr="00AC6A92">
              <w:rPr>
                <w:rFonts w:ascii="Arial" w:hAnsi="Arial" w:cs="Arial"/>
                <w:sz w:val="22"/>
                <w:szCs w:val="22"/>
              </w:rPr>
              <w:br/>
            </w:r>
            <w:r w:rsidRPr="00AC6A92">
              <w:rPr>
                <w:rFonts w:ascii="Arial" w:hAnsi="Arial" w:cs="Arial"/>
                <w:color w:val="000000" w:themeColor="text1"/>
                <w:sz w:val="22"/>
                <w:szCs w:val="22"/>
              </w:rPr>
              <w:t xml:space="preserve">2. Sertifikatai, pažymėjimai ir kiti dokumentai, patvirtinantys kvalifikacijos atitikimą nustatytiems reikalavimams: </w:t>
            </w:r>
            <w:r w:rsidRPr="00AC6A92">
              <w:rPr>
                <w:rFonts w:ascii="Arial" w:hAnsi="Arial" w:cs="Arial"/>
                <w:sz w:val="22"/>
                <w:szCs w:val="22"/>
              </w:rPr>
              <w:br/>
            </w:r>
            <w:r w:rsidRPr="00AC6A92">
              <w:rPr>
                <w:rFonts w:ascii="Arial" w:hAnsi="Arial" w:cs="Arial"/>
                <w:color w:val="000000" w:themeColor="text1"/>
                <w:sz w:val="22"/>
                <w:szCs w:val="22"/>
              </w:rPr>
              <w:t xml:space="preserve">- iš Lietuvos tiekėjo nereikalaujama pateikti Lietuvos Respublikos aplinkos ministerijos nustatyta tvarka išduotų kvalifikacijos atestatų ir (arba) teisės pripažinimo dokumentų (TPD), kurie patvirtina </w:t>
            </w:r>
            <w:r w:rsidRPr="00AC6A92">
              <w:rPr>
                <w:rFonts w:ascii="Arial" w:hAnsi="Arial" w:cs="Arial"/>
                <w:color w:val="000000" w:themeColor="text1"/>
                <w:sz w:val="22"/>
                <w:szCs w:val="22"/>
              </w:rPr>
              <w:lastRenderedPageBreak/>
              <w:t xml:space="preserve">specialistų kvalifikaciją atitinkamoje statinių grupėje, tačiau Tiekėjas, pagrindinių specialistų sąraše, turės nurodyti siūlomų specialistų pavardes bei kvalifikacijos atestatų ar teisės pripažinimo dokumentų, įrodančių tų specialistų teisę eiti atitinkamas pareigas, numerį, o LTG patikrins duomenis atitinkamuose Statybos sektoriaus vystymo agentūros Statybos specialistų kvalifikacijos atestatų ir (arba) teisės pripažinimo dokumentų registruose (http://www.ssva.lt/registrai).  </w:t>
            </w:r>
            <w:r w:rsidRPr="00AC6A92">
              <w:rPr>
                <w:rFonts w:ascii="Arial" w:hAnsi="Arial" w:cs="Arial"/>
                <w:sz w:val="22"/>
                <w:szCs w:val="22"/>
              </w:rPr>
              <w:br/>
            </w:r>
            <w:r w:rsidRPr="00AC6A92">
              <w:rPr>
                <w:rFonts w:ascii="Arial" w:hAnsi="Arial" w:cs="Arial"/>
                <w:color w:val="000000" w:themeColor="text1"/>
                <w:sz w:val="22"/>
                <w:szCs w:val="22"/>
              </w:rPr>
              <w:t xml:space="preserve">Jeigu dėl Statybos </w:t>
            </w:r>
            <w:r w:rsidRPr="00AC6A92">
              <w:rPr>
                <w:rFonts w:ascii="Arial" w:hAnsi="Arial" w:cs="Arial"/>
                <w:sz w:val="22"/>
                <w:szCs w:val="22"/>
              </w:rPr>
              <w:t>sektoriaus vystymo agentūros</w:t>
            </w:r>
            <w:r w:rsidRPr="00AC6A92">
              <w:rPr>
                <w:rFonts w:ascii="Arial" w:hAnsi="Arial" w:cs="Arial"/>
                <w:color w:val="000000" w:themeColor="text1"/>
                <w:sz w:val="22"/>
                <w:szCs w:val="22"/>
              </w:rPr>
              <w:t xml:space="preserve"> informacinės sistemos techninių trikdžių LTG neturės galimybės patikrinti neatlygintinai prieinamų duomenų apie rangovą, jis turės teisę prašyti tiekėjo </w:t>
            </w:r>
            <w:r w:rsidRPr="00AC6A92">
              <w:rPr>
                <w:rFonts w:ascii="Arial" w:hAnsi="Arial" w:cs="Arial"/>
                <w:color w:val="000000" w:themeColor="text1"/>
                <w:sz w:val="22"/>
                <w:szCs w:val="22"/>
              </w:rPr>
              <w:lastRenderedPageBreak/>
              <w:t>pateikti nustatyta tvarka išduotą dokumentą, patvirtinantį atitiktį šiam reikalavimui.</w:t>
            </w:r>
            <w:r w:rsidRPr="00AC6A92">
              <w:rPr>
                <w:rFonts w:ascii="Arial" w:hAnsi="Arial" w:cs="Arial"/>
                <w:sz w:val="22"/>
                <w:szCs w:val="22"/>
              </w:rPr>
              <w:br/>
            </w:r>
            <w:r w:rsidRPr="00AC6A92">
              <w:rPr>
                <w:rFonts w:ascii="Arial" w:hAnsi="Arial" w:cs="Arial"/>
                <w:color w:val="000000" w:themeColor="text1"/>
                <w:sz w:val="22"/>
                <w:szCs w:val="22"/>
              </w:rPr>
              <w:t>- užsienio šalių specialistai (</w:t>
            </w:r>
            <w:r w:rsidRPr="00AC6A92">
              <w:rPr>
                <w:rFonts w:ascii="Arial" w:hAnsi="Arial" w:cs="Arial"/>
                <w:color w:val="000000"/>
                <w:sz w:val="22"/>
                <w:szCs w:val="22"/>
              </w:rPr>
              <w:t>Europos Sąjungos valstybės narių, Šveicarijos Konfederacijos arba valstybių, pasirašiusių Europos ekonominės erdvės sutartį, piliečiai ir kiti fiziniai asmenys, kurie naudojasi Europos Sąjungos teisės aktuose jiems suteiktomis judėjimo valstybėse narėse teisėmis)</w:t>
            </w:r>
            <w:r w:rsidRPr="00AC6A92">
              <w:rPr>
                <w:rFonts w:ascii="Arial" w:hAnsi="Arial" w:cs="Arial"/>
                <w:color w:val="000000" w:themeColor="text1"/>
                <w:sz w:val="22"/>
                <w:szCs w:val="22"/>
              </w:rPr>
              <w:t xml:space="preserve"> iki sutarties pasirašymo turi gauti Lietuvos Respublikos statybos įstatymo nustatyta tvarka išduotą teisės pripažinimo dokumentą arba </w:t>
            </w:r>
            <w:r w:rsidRPr="00AC6A92">
              <w:rPr>
                <w:rFonts w:ascii="Arial" w:hAnsi="Arial" w:cs="Arial"/>
                <w:color w:val="000000"/>
                <w:sz w:val="22"/>
                <w:szCs w:val="22"/>
              </w:rPr>
              <w:t xml:space="preserve">turi būti pateikiami užsienio šalies specialistams išduoti dokumentai, patvirtinantys turimą </w:t>
            </w:r>
            <w:r w:rsidRPr="00AC6A92">
              <w:rPr>
                <w:rFonts w:ascii="Arial" w:hAnsi="Arial" w:cs="Arial"/>
                <w:color w:val="000000"/>
                <w:sz w:val="22"/>
                <w:szCs w:val="22"/>
              </w:rPr>
              <w:lastRenderedPageBreak/>
              <w:t>kvalifikaciją kilmės šalyje, arba nuorodos į nacionalines duomenų bazes bet kurioje valstybėje narėje, prie kurių pirkimo vykdytojas turės galimybę tiesiogiai ir neatlygintinai prisijungęs susipažinti su reikalaujamais dokumentais ir (ar) informacija.</w:t>
            </w:r>
          </w:p>
          <w:p w14:paraId="2B53C499" w14:textId="0036B82C" w:rsidR="002D7982" w:rsidRPr="00AC6A92" w:rsidRDefault="002D7982" w:rsidP="002D7982">
            <w:pPr>
              <w:jc w:val="both"/>
              <w:rPr>
                <w:rFonts w:ascii="Arial" w:hAnsi="Arial" w:cs="Arial"/>
                <w:sz w:val="22"/>
                <w:szCs w:val="22"/>
              </w:rPr>
            </w:pPr>
            <w:r w:rsidRPr="00AC6A92">
              <w:rPr>
                <w:rFonts w:ascii="Arial" w:hAnsi="Arial" w:cs="Arial"/>
                <w:sz w:val="22"/>
                <w:szCs w:val="22"/>
              </w:rPr>
              <w:t>LTG gali paprašyti rekomendacijos/atsiliepimo iš užsakovo apie įgyvendintus projektus (sutartis).</w:t>
            </w:r>
          </w:p>
        </w:tc>
        <w:tc>
          <w:tcPr>
            <w:tcW w:w="1983" w:type="dxa"/>
          </w:tcPr>
          <w:p w14:paraId="5AACE31E" w14:textId="0FC3EB7B" w:rsidR="002D7982" w:rsidRPr="002D7982" w:rsidRDefault="002D7982" w:rsidP="002D7982">
            <w:pPr>
              <w:jc w:val="both"/>
              <w:rPr>
                <w:rFonts w:ascii="Arial" w:hAnsi="Arial" w:cs="Arial"/>
                <w:sz w:val="22"/>
                <w:szCs w:val="22"/>
              </w:rPr>
            </w:pPr>
            <w:r w:rsidRPr="002D7982">
              <w:rPr>
                <w:rFonts w:ascii="Arial" w:hAnsi="Arial" w:cs="Arial"/>
                <w:sz w:val="22"/>
                <w:szCs w:val="22"/>
              </w:rPr>
              <w:lastRenderedPageBreak/>
              <w:t xml:space="preserve">Tiekėjas, tiekėjų grupės nariai bendrai (gali ir vienas tiekėjų grupės narys) ir (arba) ūkio subjektas, kurio pajėgumais remiasi tiekėjas, jeigu tas </w:t>
            </w:r>
            <w:r w:rsidRPr="002D7982">
              <w:rPr>
                <w:rFonts w:ascii="Arial" w:hAnsi="Arial" w:cs="Arial"/>
                <w:sz w:val="22"/>
                <w:szCs w:val="22"/>
              </w:rPr>
              <w:lastRenderedPageBreak/>
              <w:t>subjektas (jo darbuotojas) pats vykdys tą pirkimo sutarties dalį, kuriai reikia jo turimų pajėgumų.</w:t>
            </w:r>
          </w:p>
        </w:tc>
        <w:tc>
          <w:tcPr>
            <w:tcW w:w="2125" w:type="dxa"/>
          </w:tcPr>
          <w:p w14:paraId="3591E3F8" w14:textId="77777777" w:rsidR="002D7982" w:rsidRPr="00AC6A92" w:rsidRDefault="002D7982" w:rsidP="002D7982">
            <w:pPr>
              <w:jc w:val="both"/>
              <w:rPr>
                <w:rFonts w:ascii="Arial" w:hAnsi="Arial" w:cs="Arial"/>
                <w:color w:val="FF0000"/>
                <w:sz w:val="22"/>
                <w:szCs w:val="22"/>
              </w:rPr>
            </w:pPr>
            <w:r w:rsidRPr="00AC6A92">
              <w:rPr>
                <w:rFonts w:ascii="Arial" w:hAnsi="Arial" w:cs="Arial"/>
                <w:color w:val="FF0000"/>
                <w:sz w:val="22"/>
                <w:szCs w:val="22"/>
              </w:rPr>
              <w:lastRenderedPageBreak/>
              <w:t>Užpildyti</w:t>
            </w:r>
          </w:p>
          <w:p w14:paraId="38E3746A" w14:textId="77777777" w:rsidR="002D7982" w:rsidRPr="00AC6A92" w:rsidRDefault="002D7982" w:rsidP="002D7982">
            <w:pPr>
              <w:jc w:val="both"/>
              <w:rPr>
                <w:rFonts w:ascii="Arial" w:hAnsi="Arial" w:cs="Arial"/>
                <w:sz w:val="22"/>
                <w:szCs w:val="22"/>
              </w:rPr>
            </w:pPr>
          </w:p>
        </w:tc>
      </w:tr>
    </w:tbl>
    <w:p w14:paraId="0CD74109" w14:textId="3E517013" w:rsidR="73138F9D" w:rsidRDefault="73138F9D">
      <w:bookmarkStart w:id="0" w:name="_Hlk199762377"/>
      <w:bookmarkEnd w:id="0"/>
    </w:p>
    <w:p w14:paraId="2810EF1F" w14:textId="77777777" w:rsidR="003D5F64" w:rsidRDefault="003D5F64"/>
    <w:p w14:paraId="50355EEB" w14:textId="77777777" w:rsidR="003D5F64" w:rsidRDefault="003D5F64"/>
    <w:p w14:paraId="1FDE64BF" w14:textId="77777777" w:rsidR="007E3EF3" w:rsidRPr="00AC6A92" w:rsidRDefault="007E3EF3" w:rsidP="007E3EF3">
      <w:pPr>
        <w:spacing w:after="0" w:line="240" w:lineRule="auto"/>
        <w:ind w:right="-178"/>
        <w:rPr>
          <w:rFonts w:ascii="Arial" w:hAnsi="Arial" w:cs="Arial"/>
        </w:rPr>
      </w:pPr>
    </w:p>
    <w:p w14:paraId="737E9AC9" w14:textId="0E32FAD2" w:rsidR="004B2958" w:rsidRPr="00AC6A92" w:rsidRDefault="000E61B5" w:rsidP="000E61B5">
      <w:pPr>
        <w:jc w:val="center"/>
        <w:rPr>
          <w:rFonts w:ascii="Arial" w:hAnsi="Arial" w:cs="Arial"/>
          <w:b/>
          <w:bCs/>
        </w:rPr>
      </w:pPr>
      <w:r w:rsidRPr="00AC6A92">
        <w:rPr>
          <w:rFonts w:ascii="Arial" w:hAnsi="Arial" w:cs="Arial"/>
          <w:b/>
          <w:bCs/>
        </w:rPr>
        <w:t>Tiekėjams keliami reikalavimai dėl kokybės vadybos sistemos ir aplinkos apsaugos vadybos sistemos standartų</w:t>
      </w:r>
    </w:p>
    <w:tbl>
      <w:tblPr>
        <w:tblStyle w:val="TableGrid"/>
        <w:tblW w:w="15276" w:type="dxa"/>
        <w:tblInd w:w="-113" w:type="dxa"/>
        <w:tblLook w:val="04A0" w:firstRow="1" w:lastRow="0" w:firstColumn="1" w:lastColumn="0" w:noHBand="0" w:noVBand="1"/>
      </w:tblPr>
      <w:tblGrid>
        <w:gridCol w:w="675"/>
        <w:gridCol w:w="6096"/>
        <w:gridCol w:w="4394"/>
        <w:gridCol w:w="1984"/>
        <w:gridCol w:w="2127"/>
      </w:tblGrid>
      <w:tr w:rsidR="00DF24B4" w:rsidRPr="00AC6A92" w14:paraId="5F7A0648" w14:textId="77777777" w:rsidTr="03CB5A70">
        <w:tc>
          <w:tcPr>
            <w:tcW w:w="15276" w:type="dxa"/>
            <w:gridSpan w:val="5"/>
            <w:shd w:val="clear" w:color="auto" w:fill="E2EFD9" w:themeFill="accent6" w:themeFillTint="33"/>
          </w:tcPr>
          <w:p w14:paraId="7C157D6F" w14:textId="2D8C94D7" w:rsidR="00DF24B4" w:rsidRPr="00AC6A92" w:rsidRDefault="32EAAC52" w:rsidP="00DC1140">
            <w:pPr>
              <w:jc w:val="center"/>
              <w:rPr>
                <w:rFonts w:ascii="Arial" w:hAnsi="Arial" w:cs="Arial"/>
                <w:color w:val="FF0000"/>
                <w:sz w:val="22"/>
                <w:szCs w:val="22"/>
              </w:rPr>
            </w:pPr>
            <w:r w:rsidRPr="00AC6A92">
              <w:rPr>
                <w:rFonts w:ascii="Arial" w:hAnsi="Arial" w:cs="Arial"/>
                <w:b/>
                <w:bCs/>
                <w:sz w:val="22"/>
                <w:szCs w:val="22"/>
              </w:rPr>
              <w:t>1</w:t>
            </w:r>
            <w:r w:rsidR="00DF24B4" w:rsidRPr="00AC6A92">
              <w:rPr>
                <w:rFonts w:ascii="Arial" w:hAnsi="Arial" w:cs="Arial"/>
                <w:b/>
                <w:bCs/>
                <w:sz w:val="22"/>
                <w:szCs w:val="22"/>
              </w:rPr>
              <w:t>.</w:t>
            </w:r>
            <w:r w:rsidR="00DF24B4" w:rsidRPr="00AC6A92">
              <w:rPr>
                <w:rFonts w:ascii="Arial" w:hAnsi="Arial" w:cs="Arial"/>
                <w:sz w:val="22"/>
                <w:szCs w:val="22"/>
              </w:rPr>
              <w:t xml:space="preserve"> </w:t>
            </w:r>
            <w:r w:rsidR="00DC1140" w:rsidRPr="00AC6A92">
              <w:rPr>
                <w:rFonts w:ascii="Arial" w:hAnsi="Arial" w:cs="Arial"/>
                <w:b/>
                <w:bCs/>
                <w:sz w:val="22"/>
                <w:szCs w:val="22"/>
              </w:rPr>
              <w:t>APLINKOS APSAUGOS VADYBOS SISTEMOS TAIKYMAS</w:t>
            </w:r>
          </w:p>
        </w:tc>
      </w:tr>
      <w:tr w:rsidR="00F40ADB" w:rsidRPr="00AC6A92" w14:paraId="787667E4" w14:textId="77777777" w:rsidTr="03CB5A70">
        <w:tc>
          <w:tcPr>
            <w:tcW w:w="675" w:type="dxa"/>
          </w:tcPr>
          <w:p w14:paraId="1F29D717" w14:textId="5127F65E" w:rsidR="00F40ADB" w:rsidRPr="00AC6A92" w:rsidRDefault="00F40ADB" w:rsidP="00F40ADB">
            <w:pPr>
              <w:rPr>
                <w:rFonts w:ascii="Arial" w:hAnsi="Arial" w:cs="Arial"/>
                <w:sz w:val="22"/>
                <w:szCs w:val="22"/>
                <w:highlight w:val="yellow"/>
              </w:rPr>
            </w:pPr>
            <w:r w:rsidRPr="00AC6A92">
              <w:rPr>
                <w:rFonts w:ascii="Arial" w:hAnsi="Arial" w:cs="Arial"/>
                <w:sz w:val="22"/>
                <w:szCs w:val="22"/>
              </w:rPr>
              <w:t>1.1.</w:t>
            </w:r>
          </w:p>
        </w:tc>
        <w:tc>
          <w:tcPr>
            <w:tcW w:w="6096" w:type="dxa"/>
          </w:tcPr>
          <w:p w14:paraId="03F04D75" w14:textId="1D37AEEB" w:rsidR="00F40ADB" w:rsidRPr="00AC6A92" w:rsidRDefault="00F40ADB" w:rsidP="00F40ADB">
            <w:pPr>
              <w:jc w:val="both"/>
              <w:rPr>
                <w:rFonts w:ascii="Arial" w:hAnsi="Arial" w:cs="Arial"/>
                <w:color w:val="000000"/>
                <w:sz w:val="22"/>
                <w:szCs w:val="22"/>
              </w:rPr>
            </w:pPr>
            <w:r w:rsidRPr="03CB5A70">
              <w:rPr>
                <w:rFonts w:ascii="Arial" w:hAnsi="Arial" w:cs="Arial"/>
                <w:color w:val="000000" w:themeColor="text1"/>
                <w:sz w:val="22"/>
                <w:szCs w:val="22"/>
              </w:rPr>
              <w:t xml:space="preserve">Tiekėjas laikosi Europos Sąjungos aplinkos apsaugos vadybos ir audito sistemos (angl. </w:t>
            </w:r>
            <w:proofErr w:type="spellStart"/>
            <w:r w:rsidRPr="03CB5A70">
              <w:rPr>
                <w:rFonts w:ascii="Arial" w:hAnsi="Arial" w:cs="Arial"/>
                <w:color w:val="000000" w:themeColor="text1"/>
                <w:sz w:val="22"/>
                <w:szCs w:val="22"/>
              </w:rPr>
              <w:t>Eco</w:t>
            </w:r>
            <w:proofErr w:type="spellEnd"/>
            <w:r w:rsidRPr="03CB5A70">
              <w:rPr>
                <w:rFonts w:ascii="Arial" w:hAnsi="Arial" w:cs="Arial"/>
                <w:color w:val="000000" w:themeColor="text1"/>
                <w:sz w:val="22"/>
                <w:szCs w:val="22"/>
              </w:rPr>
              <w:t>–</w:t>
            </w:r>
            <w:proofErr w:type="spellStart"/>
            <w:r w:rsidRPr="03CB5A70">
              <w:rPr>
                <w:rFonts w:ascii="Arial" w:hAnsi="Arial" w:cs="Arial"/>
                <w:color w:val="000000" w:themeColor="text1"/>
                <w:sz w:val="22"/>
                <w:szCs w:val="22"/>
              </w:rPr>
              <w:t>Management</w:t>
            </w:r>
            <w:proofErr w:type="spellEnd"/>
            <w:r w:rsidRPr="03CB5A70">
              <w:rPr>
                <w:rFonts w:ascii="Arial" w:hAnsi="Arial" w:cs="Arial"/>
                <w:color w:val="000000" w:themeColor="text1"/>
                <w:sz w:val="22"/>
                <w:szCs w:val="22"/>
              </w:rPr>
              <w:t xml:space="preserve"> </w:t>
            </w:r>
            <w:proofErr w:type="spellStart"/>
            <w:r w:rsidRPr="03CB5A70">
              <w:rPr>
                <w:rFonts w:ascii="Arial" w:hAnsi="Arial" w:cs="Arial"/>
                <w:color w:val="000000" w:themeColor="text1"/>
                <w:sz w:val="22"/>
                <w:szCs w:val="22"/>
              </w:rPr>
              <w:t>and</w:t>
            </w:r>
            <w:proofErr w:type="spellEnd"/>
            <w:r w:rsidRPr="03CB5A70">
              <w:rPr>
                <w:rFonts w:ascii="Arial" w:hAnsi="Arial" w:cs="Arial"/>
                <w:color w:val="000000" w:themeColor="text1"/>
                <w:sz w:val="22"/>
                <w:szCs w:val="22"/>
              </w:rPr>
              <w:t xml:space="preserve"> </w:t>
            </w:r>
            <w:proofErr w:type="spellStart"/>
            <w:r w:rsidRPr="03CB5A70">
              <w:rPr>
                <w:rFonts w:ascii="Arial" w:hAnsi="Arial" w:cs="Arial"/>
                <w:color w:val="000000" w:themeColor="text1"/>
                <w:sz w:val="22"/>
                <w:szCs w:val="22"/>
              </w:rPr>
              <w:t>Audit</w:t>
            </w:r>
            <w:proofErr w:type="spellEnd"/>
            <w:r w:rsidRPr="03CB5A70">
              <w:rPr>
                <w:rFonts w:ascii="Arial" w:hAnsi="Arial" w:cs="Arial"/>
                <w:color w:val="000000" w:themeColor="text1"/>
                <w:sz w:val="22"/>
                <w:szCs w:val="22"/>
              </w:rPr>
              <w:t xml:space="preserve"> </w:t>
            </w:r>
            <w:proofErr w:type="spellStart"/>
            <w:r w:rsidRPr="03CB5A70">
              <w:rPr>
                <w:rFonts w:ascii="Arial" w:hAnsi="Arial" w:cs="Arial"/>
                <w:color w:val="000000" w:themeColor="text1"/>
                <w:sz w:val="22"/>
                <w:szCs w:val="22"/>
              </w:rPr>
              <w:t>Scheme</w:t>
            </w:r>
            <w:proofErr w:type="spellEnd"/>
            <w:r w:rsidRPr="03CB5A70">
              <w:rPr>
                <w:rFonts w:ascii="Arial" w:hAnsi="Arial" w:cs="Arial"/>
                <w:color w:val="000000" w:themeColor="text1"/>
                <w:sz w:val="22"/>
                <w:szCs w:val="22"/>
              </w:rPr>
              <w:t>, EMAS) arba kitų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pagrįstų atitinkamais Europos arba tarptautiniais standartais, kuriuos yra patvirtinusios sertifikavimo įstaigos, atitinkančios Europos Sąjungos teisės aktus arba atitinkamus Europos ar tarptautinius sertifikavimo standartus, reikalavimų projektavimo ir/ar projekto vykdymo priežiūros srityje.</w:t>
            </w:r>
          </w:p>
        </w:tc>
        <w:tc>
          <w:tcPr>
            <w:tcW w:w="4394" w:type="dxa"/>
          </w:tcPr>
          <w:p w14:paraId="78B1B787" w14:textId="77777777" w:rsidR="00F40ADB" w:rsidRPr="00F40ADB" w:rsidRDefault="00F40ADB" w:rsidP="00F40ADB">
            <w:pPr>
              <w:jc w:val="both"/>
              <w:rPr>
                <w:rFonts w:ascii="Arial" w:hAnsi="Arial" w:cs="Arial"/>
                <w:color w:val="000000"/>
                <w:sz w:val="22"/>
                <w:szCs w:val="22"/>
              </w:rPr>
            </w:pPr>
            <w:r w:rsidRPr="00F40ADB">
              <w:rPr>
                <w:rFonts w:ascii="Arial" w:hAnsi="Arial" w:cs="Arial"/>
                <w:color w:val="000000"/>
                <w:sz w:val="22"/>
                <w:szCs w:val="22"/>
              </w:rPr>
              <w:t xml:space="preserve">Nepriklausomos įstaigos išduoto galiojančio sertifikato, patvirtinančio, kad tiekėjas laikosi reikalaujamos aplinkos apsaugos vadybos sistemos standartų, skaitmeninė kopija. </w:t>
            </w:r>
          </w:p>
          <w:p w14:paraId="54DAA17D" w14:textId="77777777" w:rsidR="00F40ADB" w:rsidRPr="00F40ADB" w:rsidRDefault="00F40ADB" w:rsidP="00F40ADB">
            <w:pPr>
              <w:jc w:val="both"/>
              <w:rPr>
                <w:rFonts w:ascii="Arial" w:hAnsi="Arial" w:cs="Arial"/>
                <w:color w:val="000000"/>
                <w:sz w:val="22"/>
                <w:szCs w:val="22"/>
              </w:rPr>
            </w:pPr>
            <w:r w:rsidRPr="00F40ADB">
              <w:rPr>
                <w:rFonts w:ascii="Arial" w:hAnsi="Arial" w:cs="Arial"/>
                <w:color w:val="000000"/>
                <w:sz w:val="22"/>
                <w:szCs w:val="22"/>
              </w:rPr>
              <w:t xml:space="preserve">KC pripažįsta lygiaverčius galiojančius sertifikatus, išduotus kitose valstybėse narėse įsteigtų nepriklausomų įstaigų. Lygiaverčiai įrodymai priimami tik jeigu tiekėjas dėl nuo jo nepriklausančių objektyvių priežasčių negali pateikti galiojančių sertifikatų per nustatytą laiką. Lygiaverčiai aplinkos apsaugos vadybos užtikrinimo priemonių įrodymai gali būti tiekėjo parengtų taikomų aplinkos apsaugos vadybos priemonių aprašymas, kuris tenkina visus šiuos reikalavimus: </w:t>
            </w:r>
          </w:p>
          <w:p w14:paraId="62722488" w14:textId="77777777" w:rsidR="00F40ADB" w:rsidRPr="00F40ADB" w:rsidRDefault="00F40ADB" w:rsidP="00F40ADB">
            <w:pPr>
              <w:pStyle w:val="ListParagraph"/>
              <w:jc w:val="both"/>
              <w:rPr>
                <w:rFonts w:ascii="Arial" w:hAnsi="Arial" w:cs="Arial"/>
                <w:color w:val="000000"/>
                <w:sz w:val="22"/>
                <w:szCs w:val="22"/>
              </w:rPr>
            </w:pPr>
            <w:r w:rsidRPr="00F40ADB">
              <w:rPr>
                <w:rFonts w:ascii="Arial" w:hAnsi="Arial" w:cs="Arial"/>
                <w:color w:val="000000"/>
                <w:sz w:val="22"/>
                <w:szCs w:val="22"/>
              </w:rPr>
              <w:t>1. apibrėžta įmonės ar įstaigos vadovybės patvirtinta aplinkos apsaugos politika ir aplinkos apsaugos reikalavimų atitikimas teikiant paslaugas ir vykdant darbus;</w:t>
            </w:r>
          </w:p>
          <w:p w14:paraId="4FF0535E" w14:textId="77777777" w:rsidR="00F40ADB" w:rsidRPr="00F40ADB" w:rsidRDefault="00F40ADB" w:rsidP="00F40ADB">
            <w:pPr>
              <w:pStyle w:val="ListParagraph"/>
              <w:jc w:val="both"/>
              <w:rPr>
                <w:rFonts w:ascii="Arial" w:hAnsi="Arial" w:cs="Arial"/>
                <w:color w:val="000000"/>
                <w:sz w:val="22"/>
                <w:szCs w:val="22"/>
              </w:rPr>
            </w:pPr>
            <w:r w:rsidRPr="00F40ADB">
              <w:rPr>
                <w:rFonts w:ascii="Arial" w:hAnsi="Arial" w:cs="Arial"/>
                <w:color w:val="000000"/>
                <w:sz w:val="22"/>
                <w:szCs w:val="22"/>
              </w:rPr>
              <w:t xml:space="preserve">2. nustatyti reikšmingiausi aplinkos apsaugos aspektai, kuriems įtaką daro, gali daryti įmonės ar įstaigos </w:t>
            </w:r>
            <w:r w:rsidRPr="00F40ADB">
              <w:rPr>
                <w:rFonts w:ascii="Arial" w:hAnsi="Arial" w:cs="Arial"/>
                <w:color w:val="000000"/>
                <w:sz w:val="22"/>
                <w:szCs w:val="22"/>
              </w:rPr>
              <w:lastRenderedPageBreak/>
              <w:t xml:space="preserve">vykdoma veikla, ir šiuos aplinkos apsaugos aspektus reglamentuojantys teisės aktai; </w:t>
            </w:r>
          </w:p>
          <w:p w14:paraId="51BB0E72" w14:textId="77777777" w:rsidR="00F40ADB" w:rsidRPr="00F40ADB" w:rsidRDefault="00F40ADB" w:rsidP="00F40ADB">
            <w:pPr>
              <w:pStyle w:val="ListParagraph"/>
              <w:jc w:val="both"/>
              <w:rPr>
                <w:rFonts w:ascii="Arial" w:hAnsi="Arial" w:cs="Arial"/>
                <w:color w:val="000000"/>
                <w:sz w:val="22"/>
                <w:szCs w:val="22"/>
              </w:rPr>
            </w:pPr>
            <w:r w:rsidRPr="00F40ADB">
              <w:rPr>
                <w:rFonts w:ascii="Arial" w:hAnsi="Arial" w:cs="Arial"/>
                <w:color w:val="000000"/>
                <w:sz w:val="22"/>
                <w:szCs w:val="22"/>
              </w:rPr>
              <w:t>3. nustatyti aplinkosauginiai tikslai ir uždaviniai bei priemonės šiems tikslams pasiekti; 4. numatyta aplinkosauginių tikslų įgyvendinimo stebėsena – paskirti atsakingi asmenys, nustatyta jų atsakomybė, pareigos ir priemonių įgyvendinimo terminai; 5. parengtas aplinkosauginių ir avarinių situacijų valdymo planas; 6. vykdoma aplinkosauginio gerinimo veiklos kontrolė (pvz., parengiamos kasmetinės ataskaitos, kurios pateikiamos, pristatomos įmonės vadovybei).</w:t>
            </w:r>
          </w:p>
          <w:p w14:paraId="34D84504" w14:textId="10260854" w:rsidR="00F40ADB" w:rsidRPr="00F40ADB" w:rsidRDefault="00F40ADB" w:rsidP="00F40ADB">
            <w:pPr>
              <w:jc w:val="both"/>
              <w:rPr>
                <w:rFonts w:ascii="Arial" w:hAnsi="Arial" w:cs="Arial"/>
                <w:color w:val="000000"/>
                <w:sz w:val="22"/>
                <w:szCs w:val="22"/>
              </w:rPr>
            </w:pPr>
            <w:r w:rsidRPr="00F40ADB">
              <w:rPr>
                <w:rFonts w:ascii="Arial" w:hAnsi="Arial" w:cs="Arial"/>
                <w:color w:val="000000"/>
                <w:sz w:val="22"/>
                <w:szCs w:val="22"/>
              </w:rPr>
              <w:t xml:space="preserve">Jeigu tiekėjas pats atitinka šį reikalavimą, tačiau pasitelkia subtiekėjus nurodytoms paslaugoms teikti, kurioms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w:t>
            </w:r>
            <w:r w:rsidRPr="00F40ADB">
              <w:rPr>
                <w:rFonts w:ascii="Arial" w:hAnsi="Arial" w:cs="Arial"/>
                <w:color w:val="000000"/>
                <w:sz w:val="22"/>
                <w:szCs w:val="22"/>
              </w:rPr>
              <w:lastRenderedPageBreak/>
              <w:t>nustatyta tiekėjo atsakomybė prižiūrėti, kad subtiekėjas vadovautųsi tiekėjo turimu aplinkos apsaugos vadybos standartu.</w:t>
            </w:r>
          </w:p>
        </w:tc>
        <w:tc>
          <w:tcPr>
            <w:tcW w:w="1984" w:type="dxa"/>
          </w:tcPr>
          <w:p w14:paraId="67DC772D" w14:textId="14139BB3" w:rsidR="00F40ADB" w:rsidRPr="00AC6A92" w:rsidRDefault="00F40ADB" w:rsidP="00F40ADB">
            <w:pPr>
              <w:jc w:val="both"/>
              <w:rPr>
                <w:rFonts w:ascii="Arial" w:hAnsi="Arial" w:cs="Arial"/>
                <w:sz w:val="22"/>
                <w:szCs w:val="22"/>
              </w:rPr>
            </w:pPr>
            <w:r w:rsidRPr="00AC6A92">
              <w:rPr>
                <w:rFonts w:ascii="Arial" w:hAnsi="Arial" w:cs="Arial"/>
                <w:color w:val="000000"/>
                <w:sz w:val="22"/>
                <w:szCs w:val="22"/>
              </w:rPr>
              <w:lastRenderedPageBreak/>
              <w:t>Atsižvelgiant į prisiimamus įsipareigojimus sutarčiai vykdyti: tiekėjas arba tiekėjų grupės nariai arba ūkio subjektas, kurio pajėgumais remiasi tiekėjas.</w:t>
            </w:r>
          </w:p>
        </w:tc>
        <w:tc>
          <w:tcPr>
            <w:tcW w:w="2127" w:type="dxa"/>
          </w:tcPr>
          <w:p w14:paraId="0FD4F98E" w14:textId="746BC40E" w:rsidR="00F40ADB" w:rsidRPr="00AC6A92" w:rsidRDefault="00F40ADB" w:rsidP="00F40ADB">
            <w:pPr>
              <w:jc w:val="both"/>
              <w:rPr>
                <w:rFonts w:ascii="Arial" w:hAnsi="Arial" w:cs="Arial"/>
                <w:color w:val="FF0000"/>
                <w:sz w:val="22"/>
                <w:szCs w:val="22"/>
              </w:rPr>
            </w:pPr>
            <w:r w:rsidRPr="00AC6A92">
              <w:rPr>
                <w:rFonts w:ascii="Arial" w:hAnsi="Arial" w:cs="Arial"/>
                <w:color w:val="FF0000"/>
                <w:sz w:val="22"/>
                <w:szCs w:val="22"/>
              </w:rPr>
              <w:t>Užpildyti</w:t>
            </w:r>
          </w:p>
        </w:tc>
      </w:tr>
    </w:tbl>
    <w:p w14:paraId="3D5B1F33" w14:textId="77777777" w:rsidR="000E61B5" w:rsidRPr="00AC6A92" w:rsidRDefault="000E61B5" w:rsidP="00172EDD">
      <w:pPr>
        <w:rPr>
          <w:rFonts w:ascii="Arial" w:hAnsi="Arial" w:cs="Arial"/>
          <w:b/>
          <w:bCs/>
        </w:rPr>
      </w:pPr>
    </w:p>
    <w:p w14:paraId="5403FF46" w14:textId="77777777" w:rsidR="00172EDD" w:rsidRPr="00AC6A92" w:rsidRDefault="00172EDD" w:rsidP="00172EDD">
      <w:pPr>
        <w:pStyle w:val="paragraph"/>
        <w:spacing w:before="0" w:beforeAutospacing="0" w:after="0" w:afterAutospacing="0"/>
        <w:textAlignment w:val="baseline"/>
        <w:rPr>
          <w:rFonts w:ascii="Arial" w:hAnsi="Arial" w:cs="Arial"/>
          <w:sz w:val="22"/>
          <w:szCs w:val="22"/>
        </w:rPr>
      </w:pPr>
      <w:r w:rsidRPr="00AC6A92">
        <w:rPr>
          <w:rStyle w:val="normaltextrun"/>
          <w:rFonts w:ascii="Arial" w:hAnsi="Arial" w:cs="Arial"/>
          <w:sz w:val="22"/>
          <w:szCs w:val="22"/>
        </w:rPr>
        <w:t>Bendrosios pastabos:</w:t>
      </w:r>
      <w:r w:rsidRPr="00AC6A92">
        <w:rPr>
          <w:rStyle w:val="eop"/>
          <w:rFonts w:ascii="Arial" w:hAnsi="Arial" w:cs="Arial"/>
          <w:sz w:val="22"/>
          <w:szCs w:val="22"/>
        </w:rPr>
        <w:t> </w:t>
      </w:r>
    </w:p>
    <w:p w14:paraId="3864F16E" w14:textId="77777777" w:rsidR="00172EDD" w:rsidRPr="00AC6A92" w:rsidRDefault="00172EDD" w:rsidP="00172EDD">
      <w:pPr>
        <w:pStyle w:val="paragraph"/>
        <w:spacing w:before="0" w:beforeAutospacing="0" w:after="0" w:afterAutospacing="0"/>
        <w:textAlignment w:val="baseline"/>
        <w:rPr>
          <w:rFonts w:ascii="Arial" w:hAnsi="Arial" w:cs="Arial"/>
          <w:sz w:val="22"/>
          <w:szCs w:val="22"/>
        </w:rPr>
      </w:pPr>
      <w:r w:rsidRPr="00AC6A92">
        <w:rPr>
          <w:rStyle w:val="normaltextrun"/>
          <w:rFonts w:ascii="Arial" w:hAnsi="Arial" w:cs="Arial"/>
          <w:sz w:val="22"/>
          <w:szCs w:val="22"/>
        </w:rPr>
        <w:t>*-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ar buvo įrašytas klaidingai (galimas pasiūlymų trūkumo taisymas, jei jį lėmė išimtinai netikslios pirkimo dokumentų sąlygos); </w:t>
      </w:r>
      <w:r w:rsidRPr="00AC6A92">
        <w:rPr>
          <w:rStyle w:val="eop"/>
          <w:rFonts w:ascii="Arial" w:hAnsi="Arial" w:cs="Arial"/>
          <w:sz w:val="22"/>
          <w:szCs w:val="22"/>
        </w:rPr>
        <w:t> </w:t>
      </w:r>
    </w:p>
    <w:p w14:paraId="138ECA00" w14:textId="77777777" w:rsidR="00172EDD" w:rsidRPr="00AC6A92" w:rsidRDefault="00172EDD" w:rsidP="00172EDD">
      <w:pPr>
        <w:pStyle w:val="paragraph"/>
        <w:spacing w:before="0" w:beforeAutospacing="0" w:after="0" w:afterAutospacing="0"/>
        <w:textAlignment w:val="baseline"/>
        <w:rPr>
          <w:rFonts w:ascii="Arial" w:hAnsi="Arial" w:cs="Arial"/>
          <w:sz w:val="22"/>
          <w:szCs w:val="22"/>
        </w:rPr>
      </w:pPr>
      <w:r w:rsidRPr="00AC6A92">
        <w:rPr>
          <w:rStyle w:val="normaltextrun"/>
          <w:rFonts w:ascii="Arial" w:hAnsi="Arial" w:cs="Arial"/>
          <w:sz w:val="22"/>
          <w:szCs w:val="22"/>
        </w:rPr>
        <w:t>**- Tais atvejais, kai  vadovaujantis norminiais teisės aktais numatoma būtinybė tiekėjo ekspertams turėti specifinę kvalifikaciją, tiekėjui išlieka pareiga tinkamam paslaugų suteikimui paskirti kitus specifinę kvalifikaciją turinčius ekspertus (specialistus), kurių kvalifikacija nėra tikrinama.</w:t>
      </w:r>
      <w:r w:rsidRPr="00AC6A92">
        <w:rPr>
          <w:rStyle w:val="eop"/>
          <w:rFonts w:ascii="Arial" w:hAnsi="Arial" w:cs="Arial"/>
          <w:sz w:val="22"/>
          <w:szCs w:val="22"/>
        </w:rPr>
        <w:t> </w:t>
      </w:r>
    </w:p>
    <w:p w14:paraId="3ABCAF62" w14:textId="77777777" w:rsidR="00172EDD" w:rsidRPr="000E61B5" w:rsidRDefault="00172EDD" w:rsidP="00172EDD">
      <w:pPr>
        <w:rPr>
          <w:rFonts w:ascii="Arial" w:hAnsi="Arial" w:cs="Arial"/>
          <w:b/>
          <w:bCs/>
          <w:sz w:val="20"/>
          <w:szCs w:val="20"/>
        </w:rPr>
      </w:pPr>
    </w:p>
    <w:sectPr w:rsidR="00172EDD" w:rsidRPr="000E61B5" w:rsidSect="007E3EF3">
      <w:headerReference w:type="default" r:id="rId11"/>
      <w:footerReference w:type="default" r:id="rId12"/>
      <w:headerReference w:type="first" r:id="rId13"/>
      <w:pgSz w:w="16839" w:h="11907" w:orient="landscape" w:code="9"/>
      <w:pgMar w:top="1304" w:right="680" w:bottom="1134" w:left="96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A0879" w14:textId="77777777" w:rsidR="007B6FC1" w:rsidRDefault="007B6FC1">
      <w:pPr>
        <w:spacing w:after="0" w:line="240" w:lineRule="auto"/>
      </w:pPr>
      <w:r>
        <w:separator/>
      </w:r>
    </w:p>
  </w:endnote>
  <w:endnote w:type="continuationSeparator" w:id="0">
    <w:p w14:paraId="34DE1A10" w14:textId="77777777" w:rsidR="007B6FC1" w:rsidRDefault="007B6FC1">
      <w:pPr>
        <w:spacing w:after="0" w:line="240" w:lineRule="auto"/>
      </w:pPr>
      <w:r>
        <w:continuationSeparator/>
      </w:r>
    </w:p>
  </w:endnote>
  <w:endnote w:type="continuationNotice" w:id="1">
    <w:p w14:paraId="138A31C2" w14:textId="77777777" w:rsidR="007B6FC1" w:rsidRDefault="007B6F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25DCB44A" w14:textId="77777777" w:rsidR="007E3EF3" w:rsidRPr="00D92A93" w:rsidRDefault="007E3EF3">
        <w:pPr>
          <w:pStyle w:val="Footer"/>
          <w:jc w:val="center"/>
          <w:rPr>
            <w:rFonts w:ascii="Arial" w:hAnsi="Arial" w:cs="Arial"/>
          </w:rPr>
        </w:pPr>
        <w:r w:rsidRPr="00D92A93">
          <w:rPr>
            <w:rFonts w:ascii="Arial" w:hAnsi="Arial" w:cs="Arial"/>
          </w:rPr>
          <w:fldChar w:fldCharType="begin"/>
        </w:r>
        <w:r w:rsidRPr="00D92A93">
          <w:rPr>
            <w:rFonts w:ascii="Arial" w:hAnsi="Arial" w:cs="Arial"/>
          </w:rPr>
          <w:instrText>PAGE   \* MERGEFORMAT</w:instrText>
        </w:r>
        <w:r w:rsidRPr="00D92A93">
          <w:rPr>
            <w:rFonts w:ascii="Arial" w:hAnsi="Arial" w:cs="Arial"/>
          </w:rPr>
          <w:fldChar w:fldCharType="separate"/>
        </w:r>
        <w:r w:rsidRPr="00D92A93">
          <w:rPr>
            <w:rFonts w:ascii="Arial" w:hAnsi="Arial" w:cs="Arial"/>
            <w:noProof/>
          </w:rPr>
          <w:t>2</w:t>
        </w:r>
        <w:r w:rsidRPr="00D92A93">
          <w:rPr>
            <w:rFonts w:ascii="Arial" w:hAnsi="Arial" w:cs="Arial"/>
          </w:rPr>
          <w:fldChar w:fldCharType="end"/>
        </w:r>
      </w:p>
    </w:sdtContent>
  </w:sdt>
  <w:p w14:paraId="1EFD492F" w14:textId="77777777" w:rsidR="007E3EF3" w:rsidRPr="00F02455" w:rsidRDefault="007E3EF3" w:rsidP="00457C98">
    <w:pPr>
      <w:pStyle w:val="Footer"/>
      <w:jc w:val="right"/>
      <w:rPr>
        <w:rFonts w:ascii="Arial" w:hAnsi="Arial" w:cs="Arial"/>
        <w:i/>
        <w:sz w:val="18"/>
        <w:szCs w:val="18"/>
      </w:rPr>
    </w:pPr>
    <w:r w:rsidRPr="00F02455">
      <w:rPr>
        <w:rFonts w:ascii="Arial" w:hAnsi="Arial" w:cs="Arial"/>
        <w:i/>
        <w:sz w:val="18"/>
        <w:szCs w:val="20"/>
      </w:rPr>
      <w:t xml:space="preserve">Versija </w:t>
    </w:r>
    <w:r w:rsidRPr="00F02455">
      <w:rPr>
        <w:rFonts w:ascii="Arial" w:hAnsi="Arial" w:cs="Arial"/>
        <w:i/>
        <w:iCs/>
        <w:sz w:val="18"/>
        <w:szCs w:val="20"/>
      </w:rPr>
      <w:t>202</w:t>
    </w:r>
    <w:r>
      <w:rPr>
        <w:rFonts w:ascii="Arial" w:hAnsi="Arial" w:cs="Arial"/>
        <w:i/>
        <w:iCs/>
        <w:sz w:val="18"/>
        <w:szCs w:val="20"/>
      </w:rPr>
      <w:t>40222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A377C" w14:textId="77777777" w:rsidR="007B6FC1" w:rsidRDefault="007B6FC1">
      <w:pPr>
        <w:spacing w:after="0" w:line="240" w:lineRule="auto"/>
      </w:pPr>
      <w:r>
        <w:separator/>
      </w:r>
    </w:p>
  </w:footnote>
  <w:footnote w:type="continuationSeparator" w:id="0">
    <w:p w14:paraId="34E1EA79" w14:textId="77777777" w:rsidR="007B6FC1" w:rsidRDefault="007B6FC1">
      <w:pPr>
        <w:spacing w:after="0" w:line="240" w:lineRule="auto"/>
      </w:pPr>
      <w:r>
        <w:continuationSeparator/>
      </w:r>
    </w:p>
  </w:footnote>
  <w:footnote w:type="continuationNotice" w:id="1">
    <w:p w14:paraId="6FD1FAD2" w14:textId="77777777" w:rsidR="007B6FC1" w:rsidRDefault="007B6FC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A5B2" w14:textId="1ED6C906" w:rsidR="008B6640" w:rsidRPr="008B6640" w:rsidRDefault="008B6640" w:rsidP="00CE3A47">
    <w:pPr>
      <w:pStyle w:val="Header"/>
      <w:jc w:val="right"/>
      <w:rPr>
        <w:rFonts w:ascii="Arial" w:hAnsi="Arial" w:cs="Arial"/>
      </w:rPr>
    </w:pPr>
    <w:r w:rsidRPr="008B6640">
      <w:rPr>
        <w:rFonts w:ascii="Arial" w:hAnsi="Arial" w:cs="Arial"/>
      </w:rPr>
      <w:t xml:space="preserve">Priedas </w:t>
    </w:r>
    <w:r w:rsidR="00CE3A47">
      <w:rPr>
        <w:rFonts w:ascii="Arial" w:hAnsi="Arial" w:cs="Arial"/>
      </w:rPr>
      <w:t>3</w:t>
    </w:r>
    <w:r w:rsidRPr="008B6640">
      <w:rPr>
        <w:rFonts w:ascii="Arial" w:hAnsi="Arial" w:cs="Arial"/>
      </w:rPr>
      <w:t xml:space="preserve">. </w:t>
    </w:r>
    <w:r w:rsidR="00CE3A47">
      <w:rPr>
        <w:rFonts w:ascii="Arial" w:hAnsi="Arial" w:cs="Arial"/>
      </w:rPr>
      <w:t xml:space="preserve">Kvalifikaciniai </w:t>
    </w:r>
    <w:r w:rsidRPr="008B6640">
      <w:rPr>
        <w:rFonts w:ascii="Arial" w:hAnsi="Arial" w:cs="Arial"/>
      </w:rPr>
      <w:t>reikalavimai tiekėjams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3F3F8" w14:textId="77777777" w:rsidR="007E3EF3" w:rsidRPr="00C65D65" w:rsidRDefault="007E3EF3" w:rsidP="00503D0B">
    <w:pPr>
      <w:pStyle w:val="Header"/>
      <w:jc w:val="right"/>
      <w:rPr>
        <w:rFonts w:ascii="Arial" w:hAnsi="Arial" w:cs="Arial"/>
      </w:rPr>
    </w:pPr>
    <w:r>
      <w:rPr>
        <w:rFonts w:ascii="Arial" w:hAnsi="Arial" w:cs="Arial"/>
      </w:rPr>
      <w:t xml:space="preserve"> </w:t>
    </w:r>
    <w:r>
      <w:rPr>
        <w:rFonts w:ascii="Arial" w:hAnsi="Arial" w:cs="Arial"/>
      </w:rPr>
      <w:t>Priedas X. Pašalinimo pagrindai ir kt. reikalavimai tiekėjams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2848049">
    <w:abstractNumId w:val="1"/>
  </w:num>
  <w:num w:numId="2" w16cid:durableId="1252549227">
    <w:abstractNumId w:val="0"/>
  </w:num>
  <w:num w:numId="3" w16cid:durableId="799149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EF3"/>
    <w:rsid w:val="0004037B"/>
    <w:rsid w:val="00077505"/>
    <w:rsid w:val="000C48E5"/>
    <w:rsid w:val="000C7D29"/>
    <w:rsid w:val="000E2FC6"/>
    <w:rsid w:val="000E61B5"/>
    <w:rsid w:val="00172EDD"/>
    <w:rsid w:val="001D149C"/>
    <w:rsid w:val="00205985"/>
    <w:rsid w:val="0021764D"/>
    <w:rsid w:val="002A727F"/>
    <w:rsid w:val="002C44E6"/>
    <w:rsid w:val="002D51A0"/>
    <w:rsid w:val="002D7982"/>
    <w:rsid w:val="003350BD"/>
    <w:rsid w:val="003368B5"/>
    <w:rsid w:val="00344217"/>
    <w:rsid w:val="00367A35"/>
    <w:rsid w:val="00391DB1"/>
    <w:rsid w:val="003A6CA4"/>
    <w:rsid w:val="003D5F64"/>
    <w:rsid w:val="00401EE0"/>
    <w:rsid w:val="00421328"/>
    <w:rsid w:val="004869E3"/>
    <w:rsid w:val="004B2958"/>
    <w:rsid w:val="004E5D96"/>
    <w:rsid w:val="00512E35"/>
    <w:rsid w:val="00562A4A"/>
    <w:rsid w:val="005812EE"/>
    <w:rsid w:val="005A3000"/>
    <w:rsid w:val="005A482A"/>
    <w:rsid w:val="005B7261"/>
    <w:rsid w:val="005E3FE1"/>
    <w:rsid w:val="0064211A"/>
    <w:rsid w:val="00650FEF"/>
    <w:rsid w:val="006B177C"/>
    <w:rsid w:val="006E2511"/>
    <w:rsid w:val="006F3754"/>
    <w:rsid w:val="0073432D"/>
    <w:rsid w:val="00741CD0"/>
    <w:rsid w:val="00776163"/>
    <w:rsid w:val="007B6FC1"/>
    <w:rsid w:val="007C7262"/>
    <w:rsid w:val="007E3EF3"/>
    <w:rsid w:val="007E6408"/>
    <w:rsid w:val="00836D18"/>
    <w:rsid w:val="008B6640"/>
    <w:rsid w:val="008F509E"/>
    <w:rsid w:val="0095579C"/>
    <w:rsid w:val="009816C6"/>
    <w:rsid w:val="009C1C85"/>
    <w:rsid w:val="009F368A"/>
    <w:rsid w:val="00A90F64"/>
    <w:rsid w:val="00AC6A92"/>
    <w:rsid w:val="00AD3E37"/>
    <w:rsid w:val="00AE6878"/>
    <w:rsid w:val="00B20B87"/>
    <w:rsid w:val="00B45E39"/>
    <w:rsid w:val="00B76E1E"/>
    <w:rsid w:val="00B8337F"/>
    <w:rsid w:val="00B85ED1"/>
    <w:rsid w:val="00BB5F68"/>
    <w:rsid w:val="00BD2394"/>
    <w:rsid w:val="00BD7654"/>
    <w:rsid w:val="00C01AEE"/>
    <w:rsid w:val="00C723A2"/>
    <w:rsid w:val="00CE3A47"/>
    <w:rsid w:val="00CF1904"/>
    <w:rsid w:val="00D4414A"/>
    <w:rsid w:val="00D61F10"/>
    <w:rsid w:val="00D632B7"/>
    <w:rsid w:val="00DA076F"/>
    <w:rsid w:val="00DC1140"/>
    <w:rsid w:val="00DF1117"/>
    <w:rsid w:val="00DF1440"/>
    <w:rsid w:val="00DF24B4"/>
    <w:rsid w:val="00E034D3"/>
    <w:rsid w:val="00E33BEA"/>
    <w:rsid w:val="00EE50B8"/>
    <w:rsid w:val="00EF5C5C"/>
    <w:rsid w:val="00F0615B"/>
    <w:rsid w:val="00F40ADB"/>
    <w:rsid w:val="00FC5C67"/>
    <w:rsid w:val="00FC6C86"/>
    <w:rsid w:val="03A144F6"/>
    <w:rsid w:val="03CB5A70"/>
    <w:rsid w:val="04468929"/>
    <w:rsid w:val="07B05D72"/>
    <w:rsid w:val="085D17B8"/>
    <w:rsid w:val="0A530596"/>
    <w:rsid w:val="0B9E9F90"/>
    <w:rsid w:val="0F207065"/>
    <w:rsid w:val="10B23281"/>
    <w:rsid w:val="116241AC"/>
    <w:rsid w:val="1194289E"/>
    <w:rsid w:val="119FEF7F"/>
    <w:rsid w:val="1AAA6C13"/>
    <w:rsid w:val="1D8656A9"/>
    <w:rsid w:val="211449C3"/>
    <w:rsid w:val="2382EE61"/>
    <w:rsid w:val="24FBE579"/>
    <w:rsid w:val="250AAB03"/>
    <w:rsid w:val="259179D1"/>
    <w:rsid w:val="26B841D4"/>
    <w:rsid w:val="27DA40D1"/>
    <w:rsid w:val="28F375CE"/>
    <w:rsid w:val="2A605852"/>
    <w:rsid w:val="2D17641B"/>
    <w:rsid w:val="302B3F27"/>
    <w:rsid w:val="32EAAC52"/>
    <w:rsid w:val="34773DE5"/>
    <w:rsid w:val="362C534F"/>
    <w:rsid w:val="36459826"/>
    <w:rsid w:val="3799F1DB"/>
    <w:rsid w:val="37F7CE02"/>
    <w:rsid w:val="37FB11B1"/>
    <w:rsid w:val="385EAE1A"/>
    <w:rsid w:val="38EA962C"/>
    <w:rsid w:val="3B60AD10"/>
    <w:rsid w:val="3F93861F"/>
    <w:rsid w:val="403FB262"/>
    <w:rsid w:val="40E0611B"/>
    <w:rsid w:val="42812E54"/>
    <w:rsid w:val="42CB26E1"/>
    <w:rsid w:val="486765B7"/>
    <w:rsid w:val="4A3911B0"/>
    <w:rsid w:val="4A8E74B8"/>
    <w:rsid w:val="4EEC00EE"/>
    <w:rsid w:val="4F81E930"/>
    <w:rsid w:val="5063035E"/>
    <w:rsid w:val="5087D14F"/>
    <w:rsid w:val="50B5563D"/>
    <w:rsid w:val="50DB56D2"/>
    <w:rsid w:val="523DA4E3"/>
    <w:rsid w:val="5274534D"/>
    <w:rsid w:val="554F28B8"/>
    <w:rsid w:val="56402773"/>
    <w:rsid w:val="5E387E90"/>
    <w:rsid w:val="5E519B2E"/>
    <w:rsid w:val="5F6DBF3A"/>
    <w:rsid w:val="615EC078"/>
    <w:rsid w:val="617D412B"/>
    <w:rsid w:val="61D76DC6"/>
    <w:rsid w:val="63D1DEF6"/>
    <w:rsid w:val="64E61465"/>
    <w:rsid w:val="65888A06"/>
    <w:rsid w:val="67AB3746"/>
    <w:rsid w:val="6A086473"/>
    <w:rsid w:val="6F8BD08A"/>
    <w:rsid w:val="73138F9D"/>
    <w:rsid w:val="744BA8F6"/>
    <w:rsid w:val="74B589F5"/>
    <w:rsid w:val="76CDBF1E"/>
    <w:rsid w:val="7A07B4CC"/>
    <w:rsid w:val="7A5DB85F"/>
    <w:rsid w:val="7F9B962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E2AE4"/>
  <w15:chartTrackingRefBased/>
  <w15:docId w15:val="{7B352918-AFDE-4C71-8CFA-493FF7631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24B4"/>
    <w:pPr>
      <w:spacing w:after="200" w:line="276" w:lineRule="auto"/>
    </w:pPr>
    <w:rPr>
      <w:kern w:val="0"/>
      <w:lang w:val="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E3EF3"/>
    <w:pPr>
      <w:tabs>
        <w:tab w:val="center" w:pos="4819"/>
        <w:tab w:val="right" w:pos="9638"/>
      </w:tabs>
      <w:spacing w:after="0" w:line="240" w:lineRule="auto"/>
    </w:pPr>
  </w:style>
  <w:style w:type="character" w:customStyle="1" w:styleId="HeaderChar">
    <w:name w:val="Header Char"/>
    <w:basedOn w:val="DefaultParagraphFont"/>
    <w:link w:val="Header"/>
    <w:uiPriority w:val="99"/>
    <w:rsid w:val="007E3EF3"/>
    <w:rPr>
      <w:kern w:val="0"/>
      <w:lang w:val="lt-LT"/>
      <w14:ligatures w14:val="none"/>
    </w:rPr>
  </w:style>
  <w:style w:type="paragraph" w:styleId="Footer">
    <w:name w:val="footer"/>
    <w:basedOn w:val="Normal"/>
    <w:link w:val="FooterChar"/>
    <w:uiPriority w:val="99"/>
    <w:unhideWhenUsed/>
    <w:rsid w:val="007E3EF3"/>
    <w:pPr>
      <w:tabs>
        <w:tab w:val="center" w:pos="4819"/>
        <w:tab w:val="right" w:pos="9638"/>
      </w:tabs>
      <w:spacing w:after="0" w:line="240" w:lineRule="auto"/>
    </w:pPr>
  </w:style>
  <w:style w:type="character" w:customStyle="1" w:styleId="FooterChar">
    <w:name w:val="Footer Char"/>
    <w:basedOn w:val="DefaultParagraphFont"/>
    <w:link w:val="Footer"/>
    <w:uiPriority w:val="99"/>
    <w:rsid w:val="007E3EF3"/>
    <w:rPr>
      <w:kern w:val="0"/>
      <w:lang w:val="lt-LT"/>
      <w14:ligatures w14:val="none"/>
    </w:rPr>
  </w:style>
  <w:style w:type="table" w:styleId="TableGrid">
    <w:name w:val="Table Grid"/>
    <w:basedOn w:val="TableNormal"/>
    <w:uiPriority w:val="59"/>
    <w:rsid w:val="007E3EF3"/>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nhideWhenUsed/>
    <w:rsid w:val="007E3EF3"/>
    <w:rPr>
      <w:sz w:val="16"/>
      <w:szCs w:val="16"/>
    </w:rPr>
  </w:style>
  <w:style w:type="paragraph" w:styleId="CommentText">
    <w:name w:val="annotation text"/>
    <w:basedOn w:val="Normal"/>
    <w:link w:val="CommentTextChar"/>
    <w:unhideWhenUsed/>
    <w:rsid w:val="007E3EF3"/>
    <w:pPr>
      <w:spacing w:after="160" w:line="240" w:lineRule="auto"/>
    </w:pPr>
    <w:rPr>
      <w:sz w:val="20"/>
      <w:szCs w:val="20"/>
    </w:rPr>
  </w:style>
  <w:style w:type="character" w:customStyle="1" w:styleId="CommentTextChar">
    <w:name w:val="Comment Text Char"/>
    <w:basedOn w:val="DefaultParagraphFont"/>
    <w:link w:val="CommentText"/>
    <w:rsid w:val="007E3EF3"/>
    <w:rPr>
      <w:kern w:val="0"/>
      <w:sz w:val="20"/>
      <w:szCs w:val="20"/>
      <w:lang w:val="lt-LT"/>
      <w14:ligatures w14:val="none"/>
    </w:rPr>
  </w:style>
  <w:style w:type="character" w:styleId="Hyperlink">
    <w:name w:val="Hyperlink"/>
    <w:basedOn w:val="DefaultParagraphFont"/>
    <w:uiPriority w:val="99"/>
    <w:unhideWhenUsed/>
    <w:rsid w:val="007E3EF3"/>
    <w:rPr>
      <w:color w:val="0000FF"/>
      <w:u w:val="single"/>
    </w:rPr>
  </w:style>
  <w:style w:type="paragraph" w:styleId="Revision">
    <w:name w:val="Revision"/>
    <w:hidden/>
    <w:uiPriority w:val="99"/>
    <w:semiHidden/>
    <w:rsid w:val="00AE6878"/>
    <w:pPr>
      <w:spacing w:after="0" w:line="240" w:lineRule="auto"/>
    </w:pPr>
    <w:rPr>
      <w:kern w:val="0"/>
      <w:lang w:val="lt-LT"/>
      <w14:ligatures w14:val="none"/>
    </w:rPr>
  </w:style>
  <w:style w:type="paragraph" w:styleId="ListParagraph">
    <w:name w:val="List Paragraph"/>
    <w:basedOn w:val="Normal"/>
    <w:uiPriority w:val="34"/>
    <w:qFormat/>
    <w:rsid w:val="00B85ED1"/>
    <w:pPr>
      <w:ind w:left="720"/>
      <w:contextualSpacing/>
    </w:pPr>
  </w:style>
  <w:style w:type="paragraph" w:customStyle="1" w:styleId="paragraph">
    <w:name w:val="paragraph"/>
    <w:basedOn w:val="Normal"/>
    <w:rsid w:val="00172ED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172EDD"/>
  </w:style>
  <w:style w:type="character" w:customStyle="1" w:styleId="eop">
    <w:name w:val="eop"/>
    <w:basedOn w:val="DefaultParagraphFont"/>
    <w:rsid w:val="00172E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883434">
      <w:bodyDiv w:val="1"/>
      <w:marLeft w:val="0"/>
      <w:marRight w:val="0"/>
      <w:marTop w:val="0"/>
      <w:marBottom w:val="0"/>
      <w:divBdr>
        <w:top w:val="none" w:sz="0" w:space="0" w:color="auto"/>
        <w:left w:val="none" w:sz="0" w:space="0" w:color="auto"/>
        <w:bottom w:val="none" w:sz="0" w:space="0" w:color="auto"/>
        <w:right w:val="none" w:sz="0" w:space="0" w:color="auto"/>
      </w:divBdr>
      <w:divsChild>
        <w:div w:id="1871186627">
          <w:marLeft w:val="0"/>
          <w:marRight w:val="0"/>
          <w:marTop w:val="0"/>
          <w:marBottom w:val="0"/>
          <w:divBdr>
            <w:top w:val="none" w:sz="0" w:space="0" w:color="auto"/>
            <w:left w:val="none" w:sz="0" w:space="0" w:color="auto"/>
            <w:bottom w:val="none" w:sz="0" w:space="0" w:color="auto"/>
            <w:right w:val="none" w:sz="0" w:space="0" w:color="auto"/>
          </w:divBdr>
        </w:div>
        <w:div w:id="1529296684">
          <w:marLeft w:val="0"/>
          <w:marRight w:val="0"/>
          <w:marTop w:val="0"/>
          <w:marBottom w:val="0"/>
          <w:divBdr>
            <w:top w:val="none" w:sz="0" w:space="0" w:color="auto"/>
            <w:left w:val="none" w:sz="0" w:space="0" w:color="auto"/>
            <w:bottom w:val="none" w:sz="0" w:space="0" w:color="auto"/>
            <w:right w:val="none" w:sz="0" w:space="0" w:color="auto"/>
          </w:divBdr>
        </w:div>
        <w:div w:id="8806731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2DEA5DEFD4F840BBAA72DDEFFEA223" ma:contentTypeVersion="3" ma:contentTypeDescription="Kurkite naują dokumentą." ma:contentTypeScope="" ma:versionID="9e2463d7c8ade33749b909165ec3d828">
  <xsd:schema xmlns:xsd="http://www.w3.org/2001/XMLSchema" xmlns:xs="http://www.w3.org/2001/XMLSchema" xmlns:p="http://schemas.microsoft.com/office/2006/metadata/properties" xmlns:ns2="d54332cf-7cef-4f99-825e-b9cf2b1d49ef" targetNamespace="http://schemas.microsoft.com/office/2006/metadata/properties" ma:root="true" ma:fieldsID="8102e6915e6829e1cf019fd0e78c1a4d" ns2:_="">
    <xsd:import namespace="d54332cf-7cef-4f99-825e-b9cf2b1d49e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4332cf-7cef-4f99-825e-b9cf2b1d49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7EA44D-7318-4080-8F58-383257CD12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4332cf-7cef-4f99-825e-b9cf2b1d49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CCB139-54C2-4FBF-8A77-FA34529B5443}">
  <ds:schemaRefs>
    <ds:schemaRef ds:uri="http://schemas.microsoft.com/office/2006/metadata/properties"/>
    <ds:schemaRef ds:uri="http://schemas.microsoft.com/office/infopath/2007/PartnerControls"/>
    <ds:schemaRef ds:uri="f88ae7f9-890e-4a2c-909c-9555ec146da6"/>
    <ds:schemaRef ds:uri="20034cc8-1506-4071-91f9-6567705a0d60"/>
  </ds:schemaRefs>
</ds:datastoreItem>
</file>

<file path=customXml/itemProps3.xml><?xml version="1.0" encoding="utf-8"?>
<ds:datastoreItem xmlns:ds="http://schemas.openxmlformats.org/officeDocument/2006/customXml" ds:itemID="{E0826C04-7D22-4B78-B580-2A598A90751C}">
  <ds:schemaRefs>
    <ds:schemaRef ds:uri="http://schemas.openxmlformats.org/officeDocument/2006/bibliography"/>
  </ds:schemaRefs>
</ds:datastoreItem>
</file>

<file path=customXml/itemProps4.xml><?xml version="1.0" encoding="utf-8"?>
<ds:datastoreItem xmlns:ds="http://schemas.openxmlformats.org/officeDocument/2006/customXml" ds:itemID="{6DE97C81-D25C-414C-B20E-B502D04C8103}">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TotalTime>
  <Pages>7</Pages>
  <Words>1316</Words>
  <Characters>7506</Characters>
  <Application>Microsoft Office Word</Application>
  <DocSecurity>0</DocSecurity>
  <Lines>62</Lines>
  <Paragraphs>17</Paragraphs>
  <ScaleCrop>false</ScaleCrop>
  <Company/>
  <LinksUpToDate>false</LinksUpToDate>
  <CharactersWithSpaces>8805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Molienė</dc:creator>
  <cp:keywords/>
  <dc:description/>
  <cp:lastModifiedBy>Paulius Želvys</cp:lastModifiedBy>
  <cp:revision>80</cp:revision>
  <dcterms:created xsi:type="dcterms:W3CDTF">2024-04-11T04:53:00Z</dcterms:created>
  <dcterms:modified xsi:type="dcterms:W3CDTF">2025-07-15T12:58:00Z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0x010100772DEA5DEFD4F840BBAA72DDEFFEA223</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2024-04-11T04:53:23Z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ec4e04c7-1ce2-4ea9-bc6e-5dc09c81a244</vt:lpwstr>
  </property>
  <property fmtid="{D5CDD505-2E9C-101B-9397-08002B2CF9AE}" pid="10" name="MSIP_Label_cfcb905c-755b-4fd4-bd20-0d682d4f1d27_ContentBits">
    <vt:lpwstr>0</vt:lpwstr>
  </property>
</Properties>
</file>